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DE2F4E" w14:textId="77777777" w:rsidR="00F32831" w:rsidRDefault="00F32831" w:rsidP="00F32831">
      <w:pPr>
        <w:pStyle w:val="Titolo"/>
        <w:suppressLineNumbers/>
        <w:tabs>
          <w:tab w:val="left" w:pos="3261"/>
        </w:tabs>
        <w:spacing w:line="360" w:lineRule="auto"/>
        <w:rPr>
          <w:rFonts w:ascii="Times New Roman" w:hAnsi="Times New Roman"/>
          <w:bCs/>
          <w:color w:val="000000"/>
          <w:sz w:val="28"/>
          <w:szCs w:val="28"/>
          <w:lang w:val="en-US" w:eastAsia="ja-JP"/>
        </w:rPr>
      </w:pPr>
      <w:r w:rsidRPr="00BF09B8">
        <w:rPr>
          <w:rFonts w:ascii="Times New Roman" w:hAnsi="Times New Roman"/>
          <w:bCs/>
          <w:color w:val="000000"/>
          <w:sz w:val="28"/>
          <w:szCs w:val="28"/>
          <w:lang w:val="en-US" w:eastAsia="ja-JP"/>
        </w:rPr>
        <w:t>Drug-Resistant Hypertension</w:t>
      </w:r>
      <w:r>
        <w:rPr>
          <w:rFonts w:ascii="Times New Roman" w:hAnsi="Times New Roman"/>
          <w:bCs/>
          <w:color w:val="000000"/>
          <w:sz w:val="28"/>
          <w:szCs w:val="28"/>
          <w:lang w:val="en-US" w:eastAsia="ja-JP"/>
        </w:rPr>
        <w:t xml:space="preserve"> </w:t>
      </w:r>
    </w:p>
    <w:p w14:paraId="4B4E0869" w14:textId="0CDEAAAB" w:rsidR="009808E5" w:rsidRPr="00F32831" w:rsidRDefault="00F32831" w:rsidP="00F32831">
      <w:pPr>
        <w:pStyle w:val="Titolo"/>
        <w:suppressLineNumbers/>
        <w:tabs>
          <w:tab w:val="left" w:pos="3261"/>
        </w:tabs>
        <w:spacing w:line="360" w:lineRule="auto"/>
        <w:rPr>
          <w:rFonts w:ascii="Times New Roman" w:hAnsi="Times New Roman"/>
          <w:bCs/>
          <w:color w:val="000000"/>
          <w:sz w:val="28"/>
          <w:szCs w:val="28"/>
          <w:lang w:val="en-US" w:eastAsia="ja-JP"/>
        </w:rPr>
      </w:pPr>
      <w:r>
        <w:rPr>
          <w:rFonts w:ascii="Times New Roman" w:hAnsi="Times New Roman"/>
          <w:bCs/>
          <w:color w:val="000000"/>
          <w:sz w:val="28"/>
          <w:szCs w:val="28"/>
          <w:lang w:val="en-US" w:eastAsia="ja-JP"/>
        </w:rPr>
        <w:t xml:space="preserve">in A Large Registry of Primary Aldosteronism </w:t>
      </w:r>
      <w:r w:rsidR="009808E5">
        <w:rPr>
          <w:rFonts w:ascii="Times New Roman" w:hAnsi="Times New Roman"/>
          <w:bCs/>
          <w:color w:val="000000"/>
          <w:sz w:val="28"/>
          <w:szCs w:val="28"/>
          <w:lang w:val="en-US" w:eastAsia="ja-JP"/>
        </w:rPr>
        <w:t xml:space="preserve"> </w:t>
      </w:r>
    </w:p>
    <w:p w14:paraId="018580E2" w14:textId="77777777" w:rsidR="00164257" w:rsidRPr="00654C6E" w:rsidRDefault="00164257" w:rsidP="00654C6E">
      <w:pPr>
        <w:suppressLineNumbers/>
        <w:jc w:val="both"/>
        <w:rPr>
          <w:rFonts w:ascii="Times New Roman" w:hAnsi="Times New Roman" w:cs="Times New Roman"/>
          <w:i/>
          <w:sz w:val="20"/>
          <w:szCs w:val="20"/>
          <w:lang w:val="en-US"/>
        </w:rPr>
      </w:pPr>
    </w:p>
    <w:p w14:paraId="456BB944" w14:textId="1E5DB89F" w:rsidR="00654C6E" w:rsidRPr="00654C6E" w:rsidRDefault="00654C6E" w:rsidP="00654C6E">
      <w:pPr>
        <w:jc w:val="both"/>
        <w:rPr>
          <w:rFonts w:ascii="Times New Roman" w:eastAsia="Times New Roman" w:hAnsi="Times New Roman"/>
          <w:i/>
          <w:sz w:val="20"/>
          <w:szCs w:val="20"/>
          <w:lang w:val="en-US" w:eastAsia="en-US"/>
        </w:rPr>
      </w:pPr>
      <w:r w:rsidRPr="00654C6E">
        <w:rPr>
          <w:rFonts w:ascii="Times New Roman" w:hAnsi="Times New Roman"/>
          <w:sz w:val="20"/>
          <w:szCs w:val="20"/>
          <w:lang w:val="en-US"/>
        </w:rPr>
        <w:t>Gian Paolo Rossi</w:t>
      </w:r>
      <w:r w:rsidRPr="00654C6E">
        <w:rPr>
          <w:rFonts w:ascii="Times New Roman" w:hAnsi="Times New Roman"/>
          <w:sz w:val="20"/>
          <w:szCs w:val="20"/>
          <w:vertAlign w:val="superscript"/>
          <w:lang w:val="en-US"/>
        </w:rPr>
        <w:t>1</w:t>
      </w:r>
      <w:r w:rsidRPr="00654C6E">
        <w:rPr>
          <w:rFonts w:ascii="Times New Roman" w:hAnsi="Times New Roman"/>
          <w:sz w:val="20"/>
          <w:szCs w:val="20"/>
          <w:lang w:val="en-US"/>
        </w:rPr>
        <w:t>, MD; Giacomo Rossitto</w:t>
      </w:r>
      <w:r w:rsidR="00F931C9" w:rsidRPr="00F931C9">
        <w:rPr>
          <w:rFonts w:ascii="Times New Roman" w:hAnsi="Times New Roman"/>
          <w:sz w:val="20"/>
          <w:szCs w:val="20"/>
          <w:vertAlign w:val="superscript"/>
          <w:lang w:val="en-US"/>
        </w:rPr>
        <w:t>1,</w:t>
      </w:r>
      <w:r w:rsidRPr="00654C6E">
        <w:rPr>
          <w:rFonts w:ascii="Times New Roman" w:hAnsi="Times New Roman"/>
          <w:i/>
          <w:sz w:val="20"/>
          <w:szCs w:val="20"/>
          <w:vertAlign w:val="superscript"/>
          <w:lang w:val="en-US"/>
        </w:rPr>
        <w:t>2</w:t>
      </w:r>
      <w:r w:rsidRPr="00654C6E">
        <w:rPr>
          <w:rFonts w:ascii="Times New Roman" w:hAnsi="Times New Roman"/>
          <w:sz w:val="20"/>
          <w:szCs w:val="20"/>
          <w:lang w:val="en-US"/>
        </w:rPr>
        <w:t>,MD;</w:t>
      </w:r>
      <w:r w:rsidRPr="00654C6E">
        <w:rPr>
          <w:rFonts w:ascii="Times New Roman" w:hAnsi="Times New Roman"/>
          <w:sz w:val="20"/>
          <w:szCs w:val="20"/>
          <w:vertAlign w:val="superscript"/>
          <w:lang w:val="en-US"/>
        </w:rPr>
        <w:t xml:space="preserve"> </w:t>
      </w:r>
      <w:r w:rsidRPr="00654C6E">
        <w:rPr>
          <w:rFonts w:ascii="Times New Roman" w:hAnsi="Times New Roman"/>
          <w:sz w:val="20"/>
          <w:szCs w:val="20"/>
          <w:lang w:val="en-US"/>
        </w:rPr>
        <w:t>Laurence Amar</w:t>
      </w:r>
      <w:r w:rsidRPr="00654C6E">
        <w:rPr>
          <w:rFonts w:ascii="Times New Roman" w:hAnsi="Times New Roman"/>
          <w:i/>
          <w:sz w:val="20"/>
          <w:szCs w:val="20"/>
          <w:vertAlign w:val="superscript"/>
          <w:lang w:val="en-US"/>
        </w:rPr>
        <w:t>3</w:t>
      </w:r>
      <w:r w:rsidRPr="00654C6E">
        <w:rPr>
          <w:rFonts w:ascii="Times New Roman" w:hAnsi="Times New Roman"/>
          <w:sz w:val="20"/>
          <w:szCs w:val="20"/>
          <w:lang w:val="en-US"/>
        </w:rPr>
        <w:t>, MD; Michel Azizi</w:t>
      </w:r>
      <w:r w:rsidRPr="00654C6E">
        <w:rPr>
          <w:rFonts w:ascii="Times New Roman" w:hAnsi="Times New Roman"/>
          <w:i/>
          <w:sz w:val="20"/>
          <w:szCs w:val="20"/>
          <w:vertAlign w:val="superscript"/>
          <w:lang w:val="en-US"/>
        </w:rPr>
        <w:t>3</w:t>
      </w:r>
      <w:r w:rsidRPr="00654C6E">
        <w:rPr>
          <w:rFonts w:ascii="Times New Roman" w:hAnsi="Times New Roman"/>
          <w:sz w:val="20"/>
          <w:szCs w:val="20"/>
          <w:lang w:val="en-US"/>
        </w:rPr>
        <w:t>, MD; Anna Riester</w:t>
      </w:r>
      <w:r w:rsidRPr="00654C6E">
        <w:rPr>
          <w:rFonts w:ascii="Times New Roman" w:hAnsi="Times New Roman"/>
          <w:i/>
          <w:sz w:val="20"/>
          <w:szCs w:val="20"/>
          <w:vertAlign w:val="superscript"/>
          <w:lang w:val="en-US"/>
        </w:rPr>
        <w:t>4</w:t>
      </w:r>
      <w:r w:rsidRPr="00654C6E">
        <w:rPr>
          <w:rFonts w:ascii="Times New Roman" w:hAnsi="Times New Roman"/>
          <w:sz w:val="20"/>
          <w:szCs w:val="20"/>
          <w:lang w:val="en-US"/>
        </w:rPr>
        <w:t>, MD; Martin Reincke</w:t>
      </w:r>
      <w:r w:rsidRPr="00654C6E">
        <w:rPr>
          <w:rFonts w:ascii="Times New Roman" w:hAnsi="Times New Roman"/>
          <w:i/>
          <w:sz w:val="20"/>
          <w:szCs w:val="20"/>
          <w:vertAlign w:val="superscript"/>
          <w:lang w:val="en-US"/>
        </w:rPr>
        <w:t>4</w:t>
      </w:r>
      <w:r w:rsidRPr="00654C6E">
        <w:rPr>
          <w:rFonts w:ascii="Times New Roman" w:hAnsi="Times New Roman"/>
          <w:sz w:val="20"/>
          <w:szCs w:val="20"/>
          <w:lang w:val="en-US"/>
        </w:rPr>
        <w:t>, MD; Christoph Degenhart</w:t>
      </w:r>
      <w:r w:rsidRPr="00654C6E">
        <w:rPr>
          <w:rFonts w:ascii="Times New Roman" w:hAnsi="Times New Roman"/>
          <w:i/>
          <w:sz w:val="20"/>
          <w:szCs w:val="20"/>
          <w:vertAlign w:val="superscript"/>
          <w:lang w:val="en-US"/>
        </w:rPr>
        <w:t>4</w:t>
      </w:r>
      <w:r w:rsidRPr="00654C6E">
        <w:rPr>
          <w:rFonts w:ascii="Times New Roman" w:hAnsi="Times New Roman"/>
          <w:sz w:val="20"/>
          <w:szCs w:val="20"/>
          <w:lang w:val="en-US"/>
        </w:rPr>
        <w:t>, MD; Jiri Widimsky Jr.</w:t>
      </w:r>
      <w:r w:rsidRPr="00654C6E">
        <w:rPr>
          <w:rFonts w:ascii="Times New Roman" w:hAnsi="Times New Roman"/>
          <w:i/>
          <w:sz w:val="20"/>
          <w:szCs w:val="20"/>
          <w:vertAlign w:val="superscript"/>
          <w:lang w:val="en-US"/>
        </w:rPr>
        <w:t>5</w:t>
      </w:r>
      <w:r w:rsidRPr="00654C6E">
        <w:rPr>
          <w:rFonts w:ascii="Times New Roman" w:hAnsi="Times New Roman"/>
          <w:sz w:val="20"/>
          <w:szCs w:val="20"/>
          <w:lang w:val="en-US"/>
        </w:rPr>
        <w:t>, MD;  Mitsuhide Naruse</w:t>
      </w:r>
      <w:r w:rsidRPr="00654C6E">
        <w:rPr>
          <w:rFonts w:ascii="Times New Roman" w:hAnsi="Times New Roman"/>
          <w:i/>
          <w:sz w:val="20"/>
          <w:szCs w:val="20"/>
          <w:vertAlign w:val="superscript"/>
          <w:lang w:val="en-US"/>
        </w:rPr>
        <w:t>6</w:t>
      </w:r>
      <w:r w:rsidRPr="00654C6E">
        <w:rPr>
          <w:rFonts w:ascii="Times New Roman" w:hAnsi="Times New Roman"/>
          <w:sz w:val="20"/>
          <w:szCs w:val="20"/>
          <w:lang w:val="en-US"/>
        </w:rPr>
        <w:t>, MD; Jaap Deinum</w:t>
      </w:r>
      <w:r w:rsidRPr="00654C6E">
        <w:rPr>
          <w:rFonts w:ascii="Times New Roman" w:hAnsi="Times New Roman"/>
          <w:i/>
          <w:sz w:val="20"/>
          <w:szCs w:val="20"/>
          <w:vertAlign w:val="superscript"/>
          <w:lang w:val="en-US"/>
        </w:rPr>
        <w:t>7</w:t>
      </w:r>
      <w:r w:rsidRPr="00654C6E">
        <w:rPr>
          <w:rFonts w:ascii="Times New Roman" w:hAnsi="Times New Roman"/>
          <w:sz w:val="20"/>
          <w:szCs w:val="20"/>
          <w:lang w:val="en-US"/>
        </w:rPr>
        <w:t>, MD; Leo Schultzekool</w:t>
      </w:r>
      <w:r w:rsidRPr="00654C6E">
        <w:rPr>
          <w:rFonts w:ascii="Times New Roman" w:hAnsi="Times New Roman"/>
          <w:i/>
          <w:sz w:val="20"/>
          <w:szCs w:val="20"/>
          <w:vertAlign w:val="superscript"/>
          <w:lang w:val="en-US"/>
        </w:rPr>
        <w:t>7</w:t>
      </w:r>
      <w:r w:rsidRPr="00654C6E">
        <w:rPr>
          <w:rFonts w:ascii="Times New Roman" w:hAnsi="Times New Roman"/>
          <w:sz w:val="20"/>
          <w:szCs w:val="20"/>
          <w:lang w:val="en-US"/>
        </w:rPr>
        <w:t>, MD; Tomaz Kocjan</w:t>
      </w:r>
      <w:r w:rsidRPr="00654C6E">
        <w:rPr>
          <w:rFonts w:ascii="Times New Roman" w:hAnsi="Times New Roman"/>
          <w:i/>
          <w:sz w:val="20"/>
          <w:szCs w:val="20"/>
          <w:vertAlign w:val="superscript"/>
          <w:lang w:val="en-US"/>
        </w:rPr>
        <w:t>8</w:t>
      </w:r>
      <w:r w:rsidRPr="00654C6E">
        <w:rPr>
          <w:rFonts w:ascii="Times New Roman" w:hAnsi="Times New Roman"/>
          <w:sz w:val="20"/>
          <w:szCs w:val="20"/>
          <w:lang w:val="en-US"/>
        </w:rPr>
        <w:t>, MD;  Aurelio Negro</w:t>
      </w:r>
      <w:r w:rsidRPr="00654C6E">
        <w:rPr>
          <w:rFonts w:ascii="Times New Roman" w:hAnsi="Times New Roman"/>
          <w:i/>
          <w:sz w:val="20"/>
          <w:szCs w:val="20"/>
          <w:vertAlign w:val="superscript"/>
          <w:lang w:val="en-US"/>
        </w:rPr>
        <w:t>9</w:t>
      </w:r>
      <w:r w:rsidRPr="00654C6E">
        <w:rPr>
          <w:rFonts w:ascii="Times New Roman" w:hAnsi="Times New Roman"/>
          <w:sz w:val="20"/>
          <w:szCs w:val="20"/>
          <w:lang w:val="en-US"/>
        </w:rPr>
        <w:t>, MD; Ermanno Rossi</w:t>
      </w:r>
      <w:r w:rsidRPr="00654C6E">
        <w:rPr>
          <w:rFonts w:ascii="Times New Roman" w:hAnsi="Times New Roman"/>
          <w:i/>
          <w:sz w:val="20"/>
          <w:szCs w:val="20"/>
          <w:vertAlign w:val="superscript"/>
          <w:lang w:val="en-US"/>
        </w:rPr>
        <w:t>9</w:t>
      </w:r>
      <w:r w:rsidRPr="00654C6E">
        <w:rPr>
          <w:rFonts w:ascii="Times New Roman" w:hAnsi="Times New Roman"/>
          <w:sz w:val="20"/>
          <w:szCs w:val="20"/>
          <w:lang w:val="en-US"/>
        </w:rPr>
        <w:t>, MD; Gregory Kline</w:t>
      </w:r>
      <w:r w:rsidRPr="00654C6E">
        <w:rPr>
          <w:rFonts w:ascii="Times New Roman" w:hAnsi="Times New Roman"/>
          <w:i/>
          <w:sz w:val="20"/>
          <w:szCs w:val="20"/>
          <w:vertAlign w:val="superscript"/>
          <w:lang w:val="en-US"/>
        </w:rPr>
        <w:t>10</w:t>
      </w:r>
      <w:r w:rsidRPr="00654C6E">
        <w:rPr>
          <w:rFonts w:ascii="Times New Roman" w:hAnsi="Times New Roman"/>
          <w:sz w:val="20"/>
          <w:szCs w:val="20"/>
          <w:lang w:val="en-US"/>
        </w:rPr>
        <w:t>, MD; Akiyo Tanabe</w:t>
      </w:r>
      <w:r w:rsidRPr="00654C6E">
        <w:rPr>
          <w:rFonts w:ascii="Times New Roman" w:hAnsi="Times New Roman"/>
          <w:sz w:val="20"/>
          <w:szCs w:val="20"/>
          <w:vertAlign w:val="superscript"/>
          <w:lang w:val="en-US"/>
        </w:rPr>
        <w:t>1</w:t>
      </w:r>
      <w:r w:rsidRPr="00654C6E">
        <w:rPr>
          <w:rFonts w:ascii="Times New Roman" w:hAnsi="Times New Roman"/>
          <w:i/>
          <w:sz w:val="20"/>
          <w:szCs w:val="20"/>
          <w:vertAlign w:val="superscript"/>
          <w:lang w:val="en-US"/>
        </w:rPr>
        <w:t>1</w:t>
      </w:r>
      <w:r w:rsidRPr="00654C6E">
        <w:rPr>
          <w:rFonts w:ascii="Times New Roman" w:hAnsi="Times New Roman"/>
          <w:sz w:val="20"/>
          <w:szCs w:val="20"/>
          <w:lang w:val="en-US"/>
        </w:rPr>
        <w:t>, MD; Fumitoshi Satoh</w:t>
      </w:r>
      <w:r w:rsidRPr="00654C6E">
        <w:rPr>
          <w:rFonts w:ascii="Times New Roman" w:hAnsi="Times New Roman"/>
          <w:sz w:val="20"/>
          <w:szCs w:val="20"/>
          <w:vertAlign w:val="superscript"/>
          <w:lang w:val="en-US"/>
        </w:rPr>
        <w:t>1</w:t>
      </w:r>
      <w:r w:rsidRPr="00654C6E">
        <w:rPr>
          <w:rFonts w:ascii="Times New Roman" w:hAnsi="Times New Roman"/>
          <w:i/>
          <w:sz w:val="20"/>
          <w:szCs w:val="20"/>
          <w:vertAlign w:val="superscript"/>
          <w:lang w:val="en-US"/>
        </w:rPr>
        <w:t>2</w:t>
      </w:r>
      <w:r w:rsidRPr="00654C6E">
        <w:rPr>
          <w:rFonts w:ascii="Times New Roman" w:hAnsi="Times New Roman"/>
          <w:sz w:val="20"/>
          <w:szCs w:val="20"/>
          <w:lang w:val="en-US"/>
        </w:rPr>
        <w:t>, MD; Lars Christian Rump</w:t>
      </w:r>
      <w:r w:rsidRPr="00654C6E">
        <w:rPr>
          <w:rFonts w:ascii="Times New Roman" w:hAnsi="Times New Roman"/>
          <w:sz w:val="20"/>
          <w:szCs w:val="20"/>
          <w:vertAlign w:val="superscript"/>
          <w:lang w:val="en-US"/>
        </w:rPr>
        <w:t>1</w:t>
      </w:r>
      <w:r w:rsidRPr="00654C6E">
        <w:rPr>
          <w:rFonts w:ascii="Times New Roman" w:hAnsi="Times New Roman"/>
          <w:i/>
          <w:sz w:val="20"/>
          <w:szCs w:val="20"/>
          <w:vertAlign w:val="superscript"/>
          <w:lang w:val="en-US"/>
        </w:rPr>
        <w:t>3</w:t>
      </w:r>
      <w:r w:rsidRPr="00654C6E">
        <w:rPr>
          <w:rFonts w:ascii="Times New Roman" w:hAnsi="Times New Roman"/>
          <w:sz w:val="20"/>
          <w:szCs w:val="20"/>
          <w:lang w:val="en-US"/>
        </w:rPr>
        <w:t>, MD; Oliver Vonend</w:t>
      </w:r>
      <w:r w:rsidRPr="00654C6E">
        <w:rPr>
          <w:rFonts w:ascii="Times New Roman" w:hAnsi="Times New Roman"/>
          <w:sz w:val="20"/>
          <w:szCs w:val="20"/>
          <w:vertAlign w:val="superscript"/>
          <w:lang w:val="en-US"/>
        </w:rPr>
        <w:t>1</w:t>
      </w:r>
      <w:r w:rsidRPr="00654C6E">
        <w:rPr>
          <w:rFonts w:ascii="Times New Roman" w:hAnsi="Times New Roman"/>
          <w:i/>
          <w:sz w:val="20"/>
          <w:szCs w:val="20"/>
          <w:vertAlign w:val="superscript"/>
          <w:lang w:val="en-US"/>
        </w:rPr>
        <w:t>3</w:t>
      </w:r>
      <w:r w:rsidRPr="00654C6E">
        <w:rPr>
          <w:rFonts w:ascii="Times New Roman" w:hAnsi="Times New Roman"/>
          <w:sz w:val="20"/>
          <w:szCs w:val="20"/>
          <w:vertAlign w:val="superscript"/>
          <w:lang w:val="en-US"/>
        </w:rPr>
        <w:t>,1</w:t>
      </w:r>
      <w:r w:rsidRPr="00654C6E">
        <w:rPr>
          <w:rFonts w:ascii="Times New Roman" w:hAnsi="Times New Roman"/>
          <w:i/>
          <w:sz w:val="20"/>
          <w:szCs w:val="20"/>
          <w:vertAlign w:val="superscript"/>
          <w:lang w:val="en-US"/>
        </w:rPr>
        <w:t>4</w:t>
      </w:r>
      <w:r w:rsidRPr="00654C6E">
        <w:rPr>
          <w:rFonts w:ascii="Times New Roman" w:hAnsi="Times New Roman"/>
          <w:sz w:val="20"/>
          <w:szCs w:val="20"/>
          <w:lang w:val="en-US"/>
        </w:rPr>
        <w:t>, MD; Holger S. Willenberg</w:t>
      </w:r>
      <w:r w:rsidRPr="00654C6E">
        <w:rPr>
          <w:rFonts w:ascii="Times New Roman" w:hAnsi="Times New Roman"/>
          <w:sz w:val="20"/>
          <w:szCs w:val="20"/>
          <w:vertAlign w:val="superscript"/>
          <w:lang w:val="en-US"/>
        </w:rPr>
        <w:t>1</w:t>
      </w:r>
      <w:r w:rsidRPr="00654C6E">
        <w:rPr>
          <w:rFonts w:ascii="Times New Roman" w:hAnsi="Times New Roman"/>
          <w:i/>
          <w:sz w:val="20"/>
          <w:szCs w:val="20"/>
          <w:vertAlign w:val="superscript"/>
          <w:lang w:val="en-US"/>
        </w:rPr>
        <w:t>4</w:t>
      </w:r>
      <w:r w:rsidRPr="00654C6E">
        <w:rPr>
          <w:rFonts w:ascii="Times New Roman" w:hAnsi="Times New Roman"/>
          <w:sz w:val="20"/>
          <w:szCs w:val="20"/>
          <w:lang w:val="en-US"/>
        </w:rPr>
        <w:t>, MD; Peter Fuller</w:t>
      </w:r>
      <w:r w:rsidRPr="00654C6E">
        <w:rPr>
          <w:rFonts w:ascii="Times New Roman" w:hAnsi="Times New Roman"/>
          <w:sz w:val="20"/>
          <w:szCs w:val="20"/>
          <w:vertAlign w:val="superscript"/>
          <w:lang w:val="en-US"/>
        </w:rPr>
        <w:t>1</w:t>
      </w:r>
      <w:r w:rsidRPr="00654C6E">
        <w:rPr>
          <w:rFonts w:ascii="Times New Roman" w:hAnsi="Times New Roman"/>
          <w:i/>
          <w:sz w:val="20"/>
          <w:szCs w:val="20"/>
          <w:vertAlign w:val="superscript"/>
          <w:lang w:val="en-US"/>
        </w:rPr>
        <w:t>5</w:t>
      </w:r>
      <w:r w:rsidRPr="00654C6E">
        <w:rPr>
          <w:rFonts w:ascii="Times New Roman" w:hAnsi="Times New Roman"/>
          <w:sz w:val="20"/>
          <w:szCs w:val="20"/>
          <w:lang w:val="en-US"/>
        </w:rPr>
        <w:t xml:space="preserve">, MD; Jun Yang </w:t>
      </w:r>
      <w:r w:rsidRPr="00654C6E">
        <w:rPr>
          <w:rFonts w:ascii="Times New Roman" w:hAnsi="Times New Roman"/>
          <w:sz w:val="20"/>
          <w:szCs w:val="20"/>
          <w:vertAlign w:val="superscript"/>
          <w:lang w:val="en-US"/>
        </w:rPr>
        <w:t>1</w:t>
      </w:r>
      <w:r w:rsidRPr="00654C6E">
        <w:rPr>
          <w:rFonts w:ascii="Times New Roman" w:hAnsi="Times New Roman"/>
          <w:i/>
          <w:sz w:val="20"/>
          <w:szCs w:val="20"/>
          <w:vertAlign w:val="superscript"/>
          <w:lang w:val="en-US"/>
        </w:rPr>
        <w:t>5</w:t>
      </w:r>
      <w:r w:rsidRPr="00654C6E">
        <w:rPr>
          <w:rFonts w:ascii="Times New Roman" w:hAnsi="Times New Roman"/>
          <w:sz w:val="20"/>
          <w:szCs w:val="20"/>
          <w:lang w:val="en-US"/>
        </w:rPr>
        <w:t xml:space="preserve">, MD; </w:t>
      </w:r>
      <w:r w:rsidRPr="00654C6E">
        <w:rPr>
          <w:rFonts w:ascii="Times New Roman" w:eastAsia="Times New Roman" w:hAnsi="Times New Roman"/>
          <w:color w:val="222222"/>
          <w:sz w:val="20"/>
          <w:szCs w:val="20"/>
          <w:shd w:val="clear" w:color="auto" w:fill="FFFFFF"/>
          <w:lang w:val="en-US" w:eastAsia="en-US"/>
        </w:rPr>
        <w:t>Nicholas Yong Nian Chee</w:t>
      </w:r>
      <w:r w:rsidRPr="00654C6E">
        <w:rPr>
          <w:rFonts w:ascii="Times New Roman" w:hAnsi="Times New Roman"/>
          <w:sz w:val="20"/>
          <w:szCs w:val="20"/>
          <w:vertAlign w:val="superscript"/>
          <w:lang w:val="en-US"/>
        </w:rPr>
        <w:t>1</w:t>
      </w:r>
      <w:r w:rsidRPr="00654C6E">
        <w:rPr>
          <w:rFonts w:ascii="Times New Roman" w:hAnsi="Times New Roman"/>
          <w:i/>
          <w:sz w:val="20"/>
          <w:szCs w:val="20"/>
          <w:vertAlign w:val="superscript"/>
          <w:lang w:val="en-US"/>
        </w:rPr>
        <w:t>5</w:t>
      </w:r>
      <w:r w:rsidRPr="00654C6E">
        <w:rPr>
          <w:rFonts w:ascii="Times New Roman" w:hAnsi="Times New Roman"/>
          <w:sz w:val="20"/>
          <w:szCs w:val="20"/>
          <w:lang w:val="en-US"/>
        </w:rPr>
        <w:t>, MD; Steven B. Margill</w:t>
      </w:r>
      <w:r w:rsidRPr="00654C6E">
        <w:rPr>
          <w:rFonts w:ascii="Times New Roman" w:hAnsi="Times New Roman"/>
          <w:sz w:val="20"/>
          <w:szCs w:val="20"/>
          <w:vertAlign w:val="superscript"/>
          <w:lang w:val="en-US"/>
        </w:rPr>
        <w:t>1</w:t>
      </w:r>
      <w:r w:rsidRPr="00654C6E">
        <w:rPr>
          <w:rFonts w:ascii="Times New Roman" w:hAnsi="Times New Roman"/>
          <w:i/>
          <w:sz w:val="20"/>
          <w:szCs w:val="20"/>
          <w:vertAlign w:val="superscript"/>
          <w:lang w:val="en-US"/>
        </w:rPr>
        <w:t>6</w:t>
      </w:r>
      <w:r w:rsidRPr="00654C6E">
        <w:rPr>
          <w:rFonts w:ascii="Times New Roman" w:hAnsi="Times New Roman"/>
          <w:sz w:val="20"/>
          <w:szCs w:val="20"/>
          <w:lang w:val="en-US"/>
        </w:rPr>
        <w:t>, MD; Zulfiya Shafigullina</w:t>
      </w:r>
      <w:r w:rsidRPr="00654C6E">
        <w:rPr>
          <w:rFonts w:ascii="Times New Roman" w:hAnsi="Times New Roman"/>
          <w:sz w:val="20"/>
          <w:szCs w:val="20"/>
          <w:vertAlign w:val="superscript"/>
          <w:lang w:val="en-US"/>
        </w:rPr>
        <w:t>1</w:t>
      </w:r>
      <w:r w:rsidRPr="00654C6E">
        <w:rPr>
          <w:rFonts w:ascii="Times New Roman" w:hAnsi="Times New Roman"/>
          <w:i/>
          <w:sz w:val="20"/>
          <w:szCs w:val="20"/>
          <w:vertAlign w:val="superscript"/>
          <w:lang w:val="en-US"/>
        </w:rPr>
        <w:t>7</w:t>
      </w:r>
      <w:r w:rsidRPr="00654C6E">
        <w:rPr>
          <w:rFonts w:ascii="Times New Roman" w:hAnsi="Times New Roman"/>
          <w:sz w:val="20"/>
          <w:szCs w:val="20"/>
          <w:lang w:val="en-US"/>
        </w:rPr>
        <w:t>, MD; Marcus Quinkler</w:t>
      </w:r>
      <w:r w:rsidRPr="00654C6E">
        <w:rPr>
          <w:rFonts w:ascii="Times New Roman" w:hAnsi="Times New Roman"/>
          <w:sz w:val="20"/>
          <w:szCs w:val="20"/>
          <w:vertAlign w:val="superscript"/>
          <w:lang w:val="en-US"/>
        </w:rPr>
        <w:t>1</w:t>
      </w:r>
      <w:r w:rsidRPr="00654C6E">
        <w:rPr>
          <w:rFonts w:ascii="Times New Roman" w:hAnsi="Times New Roman"/>
          <w:i/>
          <w:sz w:val="20"/>
          <w:szCs w:val="20"/>
          <w:vertAlign w:val="superscript"/>
          <w:lang w:val="en-US"/>
        </w:rPr>
        <w:t>8</w:t>
      </w:r>
      <w:r w:rsidRPr="00654C6E">
        <w:rPr>
          <w:rFonts w:ascii="Times New Roman" w:hAnsi="Times New Roman"/>
          <w:sz w:val="20"/>
          <w:szCs w:val="20"/>
          <w:lang w:val="en-US"/>
        </w:rPr>
        <w:t>, MD; Anna Oliveras</w:t>
      </w:r>
      <w:r w:rsidRPr="00654C6E">
        <w:rPr>
          <w:rFonts w:ascii="Times New Roman" w:hAnsi="Times New Roman"/>
          <w:sz w:val="20"/>
          <w:szCs w:val="20"/>
          <w:vertAlign w:val="superscript"/>
          <w:lang w:val="en-US"/>
        </w:rPr>
        <w:t>1</w:t>
      </w:r>
      <w:r w:rsidRPr="00654C6E">
        <w:rPr>
          <w:rFonts w:ascii="Times New Roman" w:hAnsi="Times New Roman"/>
          <w:i/>
          <w:sz w:val="20"/>
          <w:szCs w:val="20"/>
          <w:vertAlign w:val="superscript"/>
          <w:lang w:val="en-US"/>
        </w:rPr>
        <w:t>9</w:t>
      </w:r>
      <w:r w:rsidRPr="00654C6E">
        <w:rPr>
          <w:rFonts w:ascii="Times New Roman" w:hAnsi="Times New Roman"/>
          <w:sz w:val="20"/>
          <w:szCs w:val="20"/>
          <w:lang w:val="en-US"/>
        </w:rPr>
        <w:t>, MD; Kwan Dun Wu</w:t>
      </w:r>
      <w:r w:rsidRPr="00654C6E">
        <w:rPr>
          <w:rFonts w:ascii="Times New Roman" w:hAnsi="Times New Roman"/>
          <w:i/>
          <w:sz w:val="20"/>
          <w:szCs w:val="20"/>
          <w:vertAlign w:val="superscript"/>
          <w:lang w:val="en-US"/>
        </w:rPr>
        <w:t>20</w:t>
      </w:r>
      <w:r w:rsidRPr="00654C6E">
        <w:rPr>
          <w:rFonts w:ascii="Times New Roman" w:hAnsi="Times New Roman"/>
          <w:sz w:val="20"/>
          <w:szCs w:val="20"/>
          <w:lang w:val="en-US"/>
        </w:rPr>
        <w:t>, MD; Vin Cent Wu</w:t>
      </w:r>
      <w:r w:rsidRPr="00654C6E">
        <w:rPr>
          <w:rFonts w:ascii="Times New Roman" w:hAnsi="Times New Roman"/>
          <w:i/>
          <w:sz w:val="20"/>
          <w:szCs w:val="20"/>
          <w:vertAlign w:val="superscript"/>
          <w:lang w:val="en-US"/>
        </w:rPr>
        <w:t>20</w:t>
      </w:r>
      <w:r w:rsidRPr="00654C6E">
        <w:rPr>
          <w:rFonts w:ascii="Times New Roman" w:hAnsi="Times New Roman"/>
          <w:sz w:val="20"/>
          <w:szCs w:val="20"/>
          <w:lang w:val="en-US"/>
        </w:rPr>
        <w:t>, MD; Zusana Somloova</w:t>
      </w:r>
      <w:r w:rsidRPr="00654C6E">
        <w:rPr>
          <w:rFonts w:ascii="Times New Roman" w:hAnsi="Times New Roman"/>
          <w:i/>
          <w:sz w:val="20"/>
          <w:szCs w:val="20"/>
          <w:vertAlign w:val="superscript"/>
          <w:lang w:val="en-US"/>
        </w:rPr>
        <w:t>5</w:t>
      </w:r>
      <w:r w:rsidRPr="00654C6E">
        <w:rPr>
          <w:rFonts w:ascii="Times New Roman" w:hAnsi="Times New Roman"/>
          <w:sz w:val="20"/>
          <w:szCs w:val="20"/>
          <w:lang w:val="en-US"/>
        </w:rPr>
        <w:t>, MD; Giuseppe Maiolino</w:t>
      </w:r>
      <w:r w:rsidRPr="00654C6E">
        <w:rPr>
          <w:rFonts w:ascii="Times New Roman" w:hAnsi="Times New Roman"/>
          <w:sz w:val="20"/>
          <w:szCs w:val="20"/>
          <w:vertAlign w:val="superscript"/>
          <w:lang w:val="en-US"/>
        </w:rPr>
        <w:t>1</w:t>
      </w:r>
      <w:r w:rsidRPr="00654C6E">
        <w:rPr>
          <w:rFonts w:ascii="Times New Roman" w:hAnsi="Times New Roman"/>
          <w:sz w:val="20"/>
          <w:szCs w:val="20"/>
          <w:lang w:val="en-US"/>
        </w:rPr>
        <w:t>, MD; Livia Lenzini</w:t>
      </w:r>
      <w:r w:rsidRPr="00654C6E">
        <w:rPr>
          <w:rFonts w:ascii="Times New Roman" w:hAnsi="Times New Roman"/>
          <w:sz w:val="20"/>
          <w:szCs w:val="20"/>
          <w:vertAlign w:val="superscript"/>
          <w:lang w:val="en-US"/>
        </w:rPr>
        <w:t>1</w:t>
      </w:r>
      <w:r w:rsidRPr="00654C6E">
        <w:rPr>
          <w:rFonts w:ascii="Times New Roman" w:hAnsi="Times New Roman"/>
          <w:sz w:val="20"/>
          <w:szCs w:val="20"/>
          <w:lang w:val="en-US"/>
        </w:rPr>
        <w:t xml:space="preserve">, BD; </w:t>
      </w:r>
      <w:r w:rsidR="00F931C9">
        <w:rPr>
          <w:rFonts w:ascii="Times New Roman" w:hAnsi="Times New Roman"/>
          <w:sz w:val="20"/>
          <w:szCs w:val="20"/>
          <w:lang w:val="en-US"/>
        </w:rPr>
        <w:t>Teresa M. Seccia</w:t>
      </w:r>
      <w:r w:rsidRPr="00654C6E">
        <w:rPr>
          <w:rFonts w:ascii="Times New Roman" w:hAnsi="Times New Roman"/>
          <w:sz w:val="20"/>
          <w:szCs w:val="20"/>
          <w:vertAlign w:val="superscript"/>
          <w:lang w:val="en-US"/>
        </w:rPr>
        <w:t>1</w:t>
      </w:r>
      <w:r w:rsidRPr="00654C6E">
        <w:rPr>
          <w:rFonts w:ascii="Times New Roman" w:hAnsi="Times New Roman"/>
          <w:sz w:val="20"/>
          <w:szCs w:val="20"/>
          <w:lang w:val="en-US"/>
        </w:rPr>
        <w:t>, MD</w:t>
      </w:r>
    </w:p>
    <w:p w14:paraId="50AF3700" w14:textId="77777777" w:rsidR="00654C6E" w:rsidRPr="00654C6E" w:rsidRDefault="00654C6E" w:rsidP="00654C6E">
      <w:pPr>
        <w:jc w:val="both"/>
        <w:rPr>
          <w:rFonts w:ascii="Times New Roman" w:hAnsi="Times New Roman"/>
          <w:i/>
          <w:sz w:val="20"/>
          <w:szCs w:val="20"/>
          <w:vertAlign w:val="superscript"/>
          <w:lang w:val="en-US"/>
        </w:rPr>
      </w:pPr>
    </w:p>
    <w:p w14:paraId="6CDDD7E9" w14:textId="77777777" w:rsidR="00654C6E" w:rsidRPr="00654C6E" w:rsidRDefault="00654C6E" w:rsidP="00654C6E">
      <w:pPr>
        <w:jc w:val="both"/>
        <w:rPr>
          <w:rFonts w:ascii="Times New Roman" w:hAnsi="Times New Roman"/>
          <w:i/>
          <w:sz w:val="20"/>
          <w:szCs w:val="20"/>
          <w:lang w:val="en-US"/>
        </w:rPr>
      </w:pPr>
      <w:r w:rsidRPr="00654C6E">
        <w:rPr>
          <w:rFonts w:ascii="Times New Roman" w:hAnsi="Times New Roman"/>
          <w:sz w:val="20"/>
          <w:szCs w:val="20"/>
          <w:vertAlign w:val="superscript"/>
          <w:lang w:val="en-US"/>
        </w:rPr>
        <w:t>1</w:t>
      </w:r>
      <w:r w:rsidRPr="00654C6E">
        <w:rPr>
          <w:rFonts w:ascii="Times New Roman" w:hAnsi="Times New Roman"/>
          <w:sz w:val="20"/>
          <w:szCs w:val="20"/>
          <w:lang w:val="en-US"/>
        </w:rPr>
        <w:t xml:space="preserve">University of Padova, Department of Medicine-DIMED, Hypertension Unit, University Hospital, Padova, Italy; </w:t>
      </w:r>
    </w:p>
    <w:p w14:paraId="15B0E87A" w14:textId="77777777" w:rsidR="00654C6E" w:rsidRPr="00654C6E" w:rsidRDefault="00654C6E" w:rsidP="00654C6E">
      <w:pPr>
        <w:jc w:val="both"/>
        <w:rPr>
          <w:rFonts w:ascii="Times New Roman" w:hAnsi="Times New Roman"/>
          <w:color w:val="222222"/>
          <w:sz w:val="20"/>
          <w:szCs w:val="20"/>
          <w:shd w:val="clear" w:color="auto" w:fill="FFFFFF"/>
          <w:lang w:val="en-US"/>
        </w:rPr>
      </w:pPr>
      <w:r w:rsidRPr="00654C6E">
        <w:rPr>
          <w:rFonts w:ascii="Times New Roman" w:hAnsi="Times New Roman"/>
          <w:sz w:val="20"/>
          <w:szCs w:val="20"/>
          <w:vertAlign w:val="superscript"/>
          <w:lang w:val="en-US"/>
        </w:rPr>
        <w:t>2</w:t>
      </w:r>
      <w:r w:rsidRPr="00654C6E">
        <w:rPr>
          <w:rFonts w:ascii="Times New Roman" w:hAnsi="Times New Roman"/>
          <w:color w:val="222222"/>
          <w:sz w:val="20"/>
          <w:szCs w:val="20"/>
          <w:shd w:val="clear" w:color="auto" w:fill="FFFFFF"/>
          <w:lang w:val="en-US"/>
        </w:rPr>
        <w:t xml:space="preserve"> Institute of Cardiovascular and Medical Sciences, University of Glasgow, Glasgow, U.K.</w:t>
      </w:r>
    </w:p>
    <w:p w14:paraId="3ED35A46" w14:textId="77777777" w:rsidR="00654C6E" w:rsidRPr="00654C6E" w:rsidRDefault="00654C6E" w:rsidP="00654C6E">
      <w:pPr>
        <w:jc w:val="both"/>
        <w:rPr>
          <w:rFonts w:ascii="Times New Roman" w:eastAsia="Times New Roman" w:hAnsi="Times New Roman"/>
          <w:i/>
          <w:sz w:val="20"/>
          <w:szCs w:val="20"/>
          <w:lang w:val="en-US" w:eastAsia="en-US"/>
        </w:rPr>
      </w:pPr>
      <w:r w:rsidRPr="00654C6E">
        <w:rPr>
          <w:rFonts w:ascii="Times New Roman" w:hAnsi="Times New Roman"/>
          <w:sz w:val="20"/>
          <w:szCs w:val="20"/>
          <w:vertAlign w:val="superscript"/>
          <w:lang w:val="en-US"/>
        </w:rPr>
        <w:t>3</w:t>
      </w:r>
      <w:r w:rsidRPr="00654C6E">
        <w:rPr>
          <w:rFonts w:ascii="Times New Roman" w:eastAsia="Times New Roman" w:hAnsi="Times New Roman"/>
          <w:color w:val="222222"/>
          <w:sz w:val="20"/>
          <w:szCs w:val="20"/>
          <w:shd w:val="clear" w:color="auto" w:fill="FFFFFF"/>
          <w:lang w:val="en-US" w:eastAsia="en-US"/>
        </w:rPr>
        <w:t>AP-HP, Hôpital Européen Georges Pompidou, Hypertension Unit, F-75015 Paris, France, Paris-Descartes University, Faculty of Medicine, F-75006 Paris, France, </w:t>
      </w:r>
      <w:r w:rsidRPr="00654C6E">
        <w:rPr>
          <w:rFonts w:ascii="Times New Roman" w:eastAsia="Times New Roman" w:hAnsi="Times New Roman"/>
          <w:color w:val="222222"/>
          <w:sz w:val="20"/>
          <w:szCs w:val="20"/>
          <w:lang w:val="en-US" w:eastAsia="en-US"/>
        </w:rPr>
        <w:t>INSERM, UMR970, Paris-Cardiovascular Research Center, F-75015, Paris, France</w:t>
      </w:r>
      <w:r w:rsidRPr="00654C6E">
        <w:rPr>
          <w:rFonts w:ascii="Times New Roman" w:hAnsi="Times New Roman"/>
          <w:sz w:val="20"/>
          <w:szCs w:val="20"/>
          <w:lang w:val="en-US"/>
        </w:rPr>
        <w:t xml:space="preserve">; </w:t>
      </w:r>
    </w:p>
    <w:p w14:paraId="4D3B13FC" w14:textId="77777777" w:rsidR="00654C6E" w:rsidRPr="00654C6E" w:rsidRDefault="00654C6E" w:rsidP="00654C6E">
      <w:pPr>
        <w:jc w:val="both"/>
        <w:rPr>
          <w:rFonts w:ascii="Times New Roman" w:eastAsia="Times New Roman" w:hAnsi="Times New Roman"/>
          <w:i/>
          <w:sz w:val="20"/>
          <w:szCs w:val="20"/>
          <w:lang w:val="en-US" w:eastAsia="en-US"/>
        </w:rPr>
      </w:pPr>
      <w:r w:rsidRPr="00654C6E">
        <w:rPr>
          <w:rFonts w:ascii="Times New Roman" w:hAnsi="Times New Roman"/>
          <w:sz w:val="20"/>
          <w:szCs w:val="20"/>
          <w:vertAlign w:val="superscript"/>
          <w:lang w:val="en-US"/>
        </w:rPr>
        <w:t>4</w:t>
      </w:r>
      <w:r w:rsidRPr="00654C6E">
        <w:rPr>
          <w:rFonts w:ascii="Times New Roman" w:eastAsia="Times New Roman" w:hAnsi="Times New Roman"/>
          <w:color w:val="222222"/>
          <w:sz w:val="20"/>
          <w:szCs w:val="20"/>
          <w:shd w:val="clear" w:color="auto" w:fill="FFFFFF"/>
          <w:lang w:val="en-US" w:eastAsia="en-US"/>
        </w:rPr>
        <w:t>Medizinische Klinik und Poliklinik IV, Klinikum der Universität München, LMU München, München</w:t>
      </w:r>
      <w:r w:rsidRPr="00654C6E">
        <w:rPr>
          <w:rFonts w:ascii="Times New Roman" w:hAnsi="Times New Roman"/>
          <w:sz w:val="20"/>
          <w:szCs w:val="20"/>
          <w:lang w:val="en-US"/>
        </w:rPr>
        <w:t>;</w:t>
      </w:r>
    </w:p>
    <w:p w14:paraId="6E7A7B3E" w14:textId="77777777" w:rsidR="00654C6E" w:rsidRPr="00654C6E" w:rsidRDefault="00654C6E" w:rsidP="00654C6E">
      <w:pPr>
        <w:jc w:val="both"/>
        <w:rPr>
          <w:rFonts w:ascii="Times New Roman" w:hAnsi="Times New Roman"/>
          <w:i/>
          <w:sz w:val="20"/>
          <w:szCs w:val="20"/>
          <w:lang w:val="en-US"/>
        </w:rPr>
      </w:pPr>
      <w:r w:rsidRPr="00654C6E">
        <w:rPr>
          <w:rFonts w:ascii="Times New Roman" w:hAnsi="Times New Roman"/>
          <w:sz w:val="20"/>
          <w:szCs w:val="20"/>
          <w:vertAlign w:val="superscript"/>
          <w:lang w:val="en-US"/>
        </w:rPr>
        <w:t>5</w:t>
      </w:r>
      <w:r w:rsidRPr="00654C6E">
        <w:rPr>
          <w:rFonts w:ascii="Times New Roman" w:hAnsi="Times New Roman"/>
          <w:sz w:val="20"/>
          <w:szCs w:val="20"/>
          <w:lang w:val="en-US"/>
        </w:rPr>
        <w:t>Charles University Prague, General Hospital, 3rd  Dept. of Medicine, Prague, Czech Republic;</w:t>
      </w:r>
    </w:p>
    <w:p w14:paraId="6BD6EB69" w14:textId="77777777" w:rsidR="00654C6E" w:rsidRPr="00654C6E" w:rsidRDefault="00654C6E" w:rsidP="00654C6E">
      <w:pPr>
        <w:jc w:val="both"/>
        <w:rPr>
          <w:rFonts w:ascii="Times New Roman" w:hAnsi="Times New Roman"/>
          <w:i/>
          <w:sz w:val="20"/>
          <w:szCs w:val="20"/>
          <w:lang w:val="en-US"/>
        </w:rPr>
      </w:pPr>
      <w:r w:rsidRPr="00654C6E">
        <w:rPr>
          <w:rFonts w:ascii="Times New Roman" w:hAnsi="Times New Roman"/>
          <w:sz w:val="20"/>
          <w:szCs w:val="20"/>
          <w:vertAlign w:val="superscript"/>
          <w:lang w:val="en-US"/>
        </w:rPr>
        <w:t>6</w:t>
      </w:r>
      <w:r w:rsidRPr="00654C6E">
        <w:rPr>
          <w:rFonts w:ascii="Times New Roman" w:hAnsi="Times New Roman"/>
          <w:sz w:val="20"/>
          <w:szCs w:val="20"/>
          <w:lang w:val="en-US"/>
        </w:rPr>
        <w:t>National Hospital Organization Kyoto Medical Center, Dept. of Endocrinology Clinical Research Institute, Kyoto, Japan;</w:t>
      </w:r>
    </w:p>
    <w:p w14:paraId="2F121EF2" w14:textId="77777777" w:rsidR="00654C6E" w:rsidRPr="00654C6E" w:rsidRDefault="00654C6E" w:rsidP="00654C6E">
      <w:pPr>
        <w:jc w:val="both"/>
        <w:rPr>
          <w:rFonts w:ascii="Times New Roman" w:hAnsi="Times New Roman"/>
          <w:i/>
          <w:sz w:val="20"/>
          <w:szCs w:val="20"/>
          <w:lang w:val="en-US"/>
        </w:rPr>
      </w:pPr>
      <w:r w:rsidRPr="00654C6E">
        <w:rPr>
          <w:rFonts w:ascii="Times New Roman" w:hAnsi="Times New Roman"/>
          <w:sz w:val="20"/>
          <w:szCs w:val="20"/>
          <w:vertAlign w:val="superscript"/>
          <w:lang w:val="en-US"/>
        </w:rPr>
        <w:t>7</w:t>
      </w:r>
      <w:r w:rsidRPr="00654C6E">
        <w:rPr>
          <w:rFonts w:ascii="Times New Roman" w:hAnsi="Times New Roman"/>
          <w:sz w:val="20"/>
          <w:szCs w:val="20"/>
          <w:lang w:val="en-US"/>
        </w:rPr>
        <w:t>Radboud University Nijmegen, Dept. of Int.  Medicine, Nijmegen, Netherlands;</w:t>
      </w:r>
    </w:p>
    <w:p w14:paraId="6539F0DF" w14:textId="77777777" w:rsidR="00654C6E" w:rsidRPr="00654C6E" w:rsidRDefault="00654C6E" w:rsidP="00654C6E">
      <w:pPr>
        <w:jc w:val="both"/>
        <w:rPr>
          <w:rFonts w:ascii="Times New Roman" w:hAnsi="Times New Roman"/>
          <w:i/>
          <w:sz w:val="20"/>
          <w:szCs w:val="20"/>
          <w:lang w:val="en-US"/>
        </w:rPr>
      </w:pPr>
      <w:r w:rsidRPr="00654C6E">
        <w:rPr>
          <w:rFonts w:ascii="Times New Roman" w:hAnsi="Times New Roman"/>
          <w:sz w:val="20"/>
          <w:szCs w:val="20"/>
          <w:vertAlign w:val="superscript"/>
        </w:rPr>
        <w:t>8</w:t>
      </w:r>
      <w:r w:rsidRPr="00654C6E">
        <w:rPr>
          <w:rFonts w:ascii="Times New Roman" w:hAnsi="Times New Roman"/>
          <w:sz w:val="20"/>
          <w:szCs w:val="20"/>
          <w:lang w:val="en-US"/>
        </w:rPr>
        <w:t>University Medical Centre Ljubljana</w:t>
      </w:r>
    </w:p>
    <w:p w14:paraId="7ADA755F" w14:textId="77777777" w:rsidR="00654C6E" w:rsidRPr="00654C6E" w:rsidRDefault="00654C6E" w:rsidP="00654C6E">
      <w:pPr>
        <w:jc w:val="both"/>
        <w:rPr>
          <w:rFonts w:ascii="Times New Roman" w:hAnsi="Times New Roman"/>
          <w:i/>
          <w:sz w:val="20"/>
          <w:szCs w:val="20"/>
        </w:rPr>
      </w:pPr>
      <w:r w:rsidRPr="00654C6E">
        <w:rPr>
          <w:rFonts w:ascii="Times New Roman" w:hAnsi="Times New Roman"/>
          <w:sz w:val="20"/>
          <w:szCs w:val="20"/>
          <w:vertAlign w:val="superscript"/>
          <w:lang w:val="en-US"/>
        </w:rPr>
        <w:t>9</w:t>
      </w:r>
      <w:r w:rsidRPr="00654C6E">
        <w:rPr>
          <w:rFonts w:ascii="Times New Roman" w:hAnsi="Times New Roman"/>
          <w:color w:val="000000"/>
          <w:sz w:val="20"/>
          <w:szCs w:val="20"/>
        </w:rPr>
        <w:t>Azienda Unità Sanitaria Locale, IRCCS Arcispedale S. Maria Nuova, Dept. of Internal Medicine, Hypertension Unit, Reggio Emilia, Italy</w:t>
      </w:r>
      <w:r w:rsidRPr="00654C6E">
        <w:rPr>
          <w:rFonts w:ascii="Times New Roman" w:hAnsi="Times New Roman"/>
          <w:sz w:val="20"/>
          <w:szCs w:val="20"/>
        </w:rPr>
        <w:t>;</w:t>
      </w:r>
    </w:p>
    <w:p w14:paraId="29D5BFF7" w14:textId="77777777" w:rsidR="00654C6E" w:rsidRPr="00654C6E" w:rsidRDefault="00654C6E" w:rsidP="00654C6E">
      <w:pPr>
        <w:jc w:val="both"/>
        <w:rPr>
          <w:rFonts w:ascii="Times New Roman" w:hAnsi="Times New Roman"/>
          <w:i/>
          <w:sz w:val="20"/>
          <w:szCs w:val="20"/>
          <w:lang w:val="en-US"/>
        </w:rPr>
      </w:pPr>
      <w:r w:rsidRPr="00654C6E">
        <w:rPr>
          <w:rFonts w:ascii="Times New Roman" w:hAnsi="Times New Roman"/>
          <w:sz w:val="20"/>
          <w:szCs w:val="20"/>
          <w:vertAlign w:val="superscript"/>
          <w:lang w:val="en-US"/>
        </w:rPr>
        <w:t>10</w:t>
      </w:r>
      <w:r w:rsidRPr="00654C6E">
        <w:rPr>
          <w:rFonts w:ascii="Times New Roman" w:hAnsi="Times New Roman"/>
          <w:sz w:val="20"/>
          <w:szCs w:val="20"/>
          <w:lang w:val="en-US"/>
        </w:rPr>
        <w:t>University of Calgary, Foothills Medical Centre, Calgary, Canada;</w:t>
      </w:r>
    </w:p>
    <w:p w14:paraId="0832235A" w14:textId="77777777" w:rsidR="00654C6E" w:rsidRPr="00654C6E" w:rsidRDefault="00654C6E" w:rsidP="00654C6E">
      <w:pPr>
        <w:jc w:val="both"/>
        <w:rPr>
          <w:rFonts w:ascii="Times New Roman" w:hAnsi="Times New Roman"/>
          <w:i/>
          <w:sz w:val="20"/>
          <w:szCs w:val="20"/>
          <w:lang w:val="en-US"/>
        </w:rPr>
      </w:pPr>
      <w:r w:rsidRPr="00654C6E">
        <w:rPr>
          <w:rFonts w:ascii="Times New Roman" w:hAnsi="Times New Roman"/>
          <w:sz w:val="20"/>
          <w:szCs w:val="20"/>
          <w:vertAlign w:val="superscript"/>
          <w:lang w:val="en-US"/>
        </w:rPr>
        <w:t>11</w:t>
      </w:r>
      <w:r w:rsidRPr="00654C6E">
        <w:rPr>
          <w:rFonts w:ascii="Times New Roman" w:hAnsi="Times New Roman"/>
          <w:sz w:val="20"/>
          <w:szCs w:val="20"/>
          <w:lang w:val="en-US"/>
        </w:rPr>
        <w:t>Institute of Clinical Endocrinology, Tokyo Women's Medical University, Tokyo, Japan;</w:t>
      </w:r>
    </w:p>
    <w:p w14:paraId="0682E527" w14:textId="77777777" w:rsidR="00654C6E" w:rsidRPr="00654C6E" w:rsidRDefault="00654C6E" w:rsidP="00654C6E">
      <w:pPr>
        <w:jc w:val="both"/>
        <w:rPr>
          <w:rFonts w:ascii="Times New Roman" w:hAnsi="Times New Roman"/>
          <w:i/>
          <w:sz w:val="20"/>
          <w:szCs w:val="20"/>
          <w:lang w:val="en-US"/>
        </w:rPr>
      </w:pPr>
      <w:r w:rsidRPr="00654C6E">
        <w:rPr>
          <w:rFonts w:ascii="Times New Roman" w:hAnsi="Times New Roman"/>
          <w:sz w:val="20"/>
          <w:szCs w:val="20"/>
          <w:vertAlign w:val="superscript"/>
          <w:lang w:val="en-US"/>
        </w:rPr>
        <w:t>12</w:t>
      </w:r>
      <w:r w:rsidRPr="00654C6E">
        <w:rPr>
          <w:rFonts w:ascii="Times New Roman" w:hAnsi="Times New Roman"/>
          <w:sz w:val="20"/>
          <w:szCs w:val="20"/>
          <w:lang w:val="en-US"/>
        </w:rPr>
        <w:t xml:space="preserve">Tohoku University Hospital, Dept. of Nephrology, Endocrinology and Vascular Medicine, Sendai,   </w:t>
      </w:r>
    </w:p>
    <w:p w14:paraId="669DB825" w14:textId="77777777" w:rsidR="00654C6E" w:rsidRPr="00654C6E" w:rsidRDefault="00654C6E" w:rsidP="00654C6E">
      <w:pPr>
        <w:jc w:val="both"/>
        <w:rPr>
          <w:rFonts w:ascii="Times New Roman" w:hAnsi="Times New Roman"/>
          <w:i/>
          <w:sz w:val="20"/>
          <w:szCs w:val="20"/>
          <w:lang w:val="en-US"/>
        </w:rPr>
      </w:pPr>
      <w:r w:rsidRPr="00654C6E">
        <w:rPr>
          <w:rFonts w:ascii="Times New Roman" w:hAnsi="Times New Roman"/>
          <w:sz w:val="20"/>
          <w:szCs w:val="20"/>
          <w:vertAlign w:val="superscript"/>
          <w:lang w:val="en-US"/>
        </w:rPr>
        <w:t>13</w:t>
      </w:r>
      <w:r w:rsidRPr="00654C6E">
        <w:rPr>
          <w:rFonts w:ascii="Times New Roman" w:hAnsi="Times New Roman"/>
          <w:sz w:val="20"/>
          <w:szCs w:val="20"/>
          <w:lang w:val="en-US"/>
        </w:rPr>
        <w:t>Department of Nephrology, Medical Faculty, Heinrich-Heine University, Düsseldorf, Germany;</w:t>
      </w:r>
    </w:p>
    <w:p w14:paraId="4BAE5F5F" w14:textId="77777777" w:rsidR="00654C6E" w:rsidRPr="00654C6E" w:rsidRDefault="00654C6E" w:rsidP="00654C6E">
      <w:pPr>
        <w:jc w:val="both"/>
        <w:rPr>
          <w:rFonts w:ascii="Times New Roman" w:hAnsi="Times New Roman"/>
          <w:i/>
          <w:sz w:val="20"/>
          <w:szCs w:val="20"/>
          <w:lang w:val="en-US"/>
        </w:rPr>
      </w:pPr>
      <w:r w:rsidRPr="00654C6E">
        <w:rPr>
          <w:rFonts w:ascii="Times New Roman" w:hAnsi="Times New Roman"/>
          <w:sz w:val="20"/>
          <w:szCs w:val="20"/>
          <w:vertAlign w:val="superscript"/>
          <w:lang w:val="en-US"/>
        </w:rPr>
        <w:t>14</w:t>
      </w:r>
      <w:r w:rsidRPr="00654C6E">
        <w:rPr>
          <w:rFonts w:ascii="Times New Roman" w:hAnsi="Times New Roman"/>
          <w:color w:val="000000"/>
          <w:sz w:val="20"/>
          <w:szCs w:val="20"/>
          <w:lang w:val="en-US"/>
        </w:rPr>
        <w:t>Nierenzentrum, DKD Helios Klinik Wiesbaden, Wiesbaden, Germany;</w:t>
      </w:r>
    </w:p>
    <w:p w14:paraId="7B8DA9FB" w14:textId="77777777" w:rsidR="00654C6E" w:rsidRPr="00654C6E" w:rsidRDefault="00654C6E" w:rsidP="00654C6E">
      <w:pPr>
        <w:jc w:val="both"/>
        <w:rPr>
          <w:rFonts w:ascii="Times New Roman" w:hAnsi="Times New Roman"/>
          <w:i/>
          <w:sz w:val="20"/>
          <w:szCs w:val="20"/>
          <w:lang w:val="en-US"/>
        </w:rPr>
      </w:pPr>
      <w:r w:rsidRPr="00654C6E">
        <w:rPr>
          <w:rFonts w:ascii="Times New Roman" w:hAnsi="Times New Roman"/>
          <w:color w:val="000000" w:themeColor="text1"/>
          <w:sz w:val="20"/>
          <w:szCs w:val="20"/>
          <w:vertAlign w:val="superscript"/>
          <w:lang w:val="en-US"/>
        </w:rPr>
        <w:t>15</w:t>
      </w:r>
      <w:r w:rsidRPr="00654C6E">
        <w:rPr>
          <w:rFonts w:ascii="Times New Roman" w:hAnsi="Times New Roman"/>
          <w:sz w:val="20"/>
          <w:szCs w:val="20"/>
          <w:lang w:val="en-US"/>
        </w:rPr>
        <w:t xml:space="preserve">Monash Health, Clayton, Australia; </w:t>
      </w:r>
    </w:p>
    <w:p w14:paraId="04BF06A9" w14:textId="77777777" w:rsidR="00654C6E" w:rsidRPr="00654C6E" w:rsidRDefault="00654C6E" w:rsidP="00654C6E">
      <w:pPr>
        <w:jc w:val="both"/>
        <w:rPr>
          <w:rFonts w:ascii="Times New Roman" w:eastAsia="Times New Roman" w:hAnsi="Times New Roman"/>
          <w:i/>
          <w:color w:val="000000" w:themeColor="text1"/>
          <w:sz w:val="20"/>
          <w:szCs w:val="20"/>
          <w:lang w:val="en-US" w:eastAsia="en-US"/>
        </w:rPr>
      </w:pPr>
      <w:r w:rsidRPr="00654C6E">
        <w:rPr>
          <w:rFonts w:ascii="Times New Roman" w:hAnsi="Times New Roman"/>
          <w:sz w:val="20"/>
          <w:szCs w:val="20"/>
          <w:vertAlign w:val="superscript"/>
          <w:lang w:val="en-US"/>
        </w:rPr>
        <w:t>16</w:t>
      </w:r>
      <w:r w:rsidRPr="00654C6E">
        <w:rPr>
          <w:rFonts w:ascii="Times New Roman" w:eastAsia="Times New Roman" w:hAnsi="Times New Roman"/>
          <w:color w:val="000000" w:themeColor="text1"/>
          <w:sz w:val="20"/>
          <w:szCs w:val="20"/>
          <w:shd w:val="clear" w:color="auto" w:fill="FFFFFF"/>
          <w:lang w:val="en-US" w:eastAsia="en-US"/>
        </w:rPr>
        <w:t>Medical College of Wisconsin.  Endocrinology Center. North Hills Health Center, Menomonee Falls, WI  53051.</w:t>
      </w:r>
      <w:r w:rsidRPr="00654C6E">
        <w:rPr>
          <w:rFonts w:ascii="Times New Roman" w:hAnsi="Times New Roman"/>
          <w:color w:val="000000" w:themeColor="text1"/>
          <w:sz w:val="20"/>
          <w:szCs w:val="20"/>
          <w:lang w:val="en-US"/>
        </w:rPr>
        <w:t xml:space="preserve">; </w:t>
      </w:r>
    </w:p>
    <w:p w14:paraId="2F6F3A44" w14:textId="77777777" w:rsidR="00654C6E" w:rsidRPr="00654C6E" w:rsidRDefault="00654C6E" w:rsidP="00654C6E">
      <w:pPr>
        <w:jc w:val="both"/>
        <w:rPr>
          <w:rFonts w:ascii="Times New Roman" w:hAnsi="Times New Roman"/>
          <w:i/>
          <w:sz w:val="20"/>
          <w:szCs w:val="20"/>
          <w:lang w:val="en-US"/>
        </w:rPr>
      </w:pPr>
      <w:r w:rsidRPr="00654C6E">
        <w:rPr>
          <w:rFonts w:ascii="Times New Roman" w:hAnsi="Times New Roman"/>
          <w:sz w:val="20"/>
          <w:szCs w:val="20"/>
          <w:vertAlign w:val="superscript"/>
          <w:lang w:val="en-US"/>
        </w:rPr>
        <w:t>17</w:t>
      </w:r>
      <w:r w:rsidRPr="00654C6E">
        <w:rPr>
          <w:sz w:val="20"/>
          <w:szCs w:val="20"/>
        </w:rPr>
        <w:t xml:space="preserve"> </w:t>
      </w:r>
      <w:r w:rsidRPr="00654C6E">
        <w:rPr>
          <w:rFonts w:ascii="Times New Roman" w:hAnsi="Times New Roman"/>
          <w:sz w:val="20"/>
          <w:szCs w:val="20"/>
          <w:lang w:val="en-US"/>
        </w:rPr>
        <w:t>Dept. of Endocrinology University of St. Petersburg, Russia;</w:t>
      </w:r>
    </w:p>
    <w:p w14:paraId="591B175F" w14:textId="77777777" w:rsidR="00654C6E" w:rsidRPr="00654C6E" w:rsidRDefault="00654C6E" w:rsidP="00654C6E">
      <w:pPr>
        <w:jc w:val="both"/>
        <w:rPr>
          <w:rFonts w:ascii="Times New Roman" w:hAnsi="Times New Roman"/>
          <w:i/>
          <w:sz w:val="20"/>
          <w:szCs w:val="20"/>
          <w:lang w:val="en-US"/>
        </w:rPr>
      </w:pPr>
      <w:r w:rsidRPr="00654C6E">
        <w:rPr>
          <w:rFonts w:ascii="Times New Roman" w:hAnsi="Times New Roman"/>
          <w:sz w:val="20"/>
          <w:szCs w:val="20"/>
          <w:vertAlign w:val="superscript"/>
          <w:lang w:val="en-US"/>
        </w:rPr>
        <w:t>18</w:t>
      </w:r>
      <w:r w:rsidRPr="00654C6E">
        <w:rPr>
          <w:rFonts w:ascii="Times New Roman" w:hAnsi="Times New Roman"/>
          <w:sz w:val="20"/>
          <w:szCs w:val="20"/>
          <w:lang w:val="en-US"/>
        </w:rPr>
        <w:t xml:space="preserve">Endocrinology in Charlottenburg, Berlin, Germany; </w:t>
      </w:r>
    </w:p>
    <w:p w14:paraId="7F5C7B16" w14:textId="77777777" w:rsidR="00654C6E" w:rsidRPr="00654C6E" w:rsidRDefault="00654C6E" w:rsidP="00654C6E">
      <w:pPr>
        <w:jc w:val="both"/>
        <w:rPr>
          <w:rFonts w:ascii="Times New Roman" w:hAnsi="Times New Roman"/>
          <w:i/>
          <w:sz w:val="20"/>
          <w:szCs w:val="20"/>
          <w:lang w:val="en-US"/>
        </w:rPr>
      </w:pPr>
      <w:r w:rsidRPr="00654C6E">
        <w:rPr>
          <w:rFonts w:ascii="Times New Roman" w:hAnsi="Times New Roman"/>
          <w:sz w:val="20"/>
          <w:szCs w:val="20"/>
          <w:vertAlign w:val="superscript"/>
          <w:lang w:val="en-US"/>
        </w:rPr>
        <w:t>19</w:t>
      </w:r>
      <w:r w:rsidRPr="00654C6E">
        <w:rPr>
          <w:rFonts w:ascii="Times New Roman" w:hAnsi="Times New Roman"/>
          <w:sz w:val="20"/>
          <w:szCs w:val="20"/>
          <w:lang w:val="en-US"/>
        </w:rPr>
        <w:t>Hypertension Unit, Nephrology Dept. Hosp. del Mar Universitat Autònoma de Barcelona, Spain;</w:t>
      </w:r>
    </w:p>
    <w:p w14:paraId="19EB0A8F" w14:textId="77777777" w:rsidR="00654C6E" w:rsidRPr="00654C6E" w:rsidRDefault="00654C6E" w:rsidP="00654C6E">
      <w:pPr>
        <w:jc w:val="both"/>
        <w:rPr>
          <w:rFonts w:ascii="Times New Roman" w:hAnsi="Times New Roman"/>
          <w:i/>
          <w:sz w:val="20"/>
          <w:szCs w:val="20"/>
          <w:lang w:val="en-US"/>
        </w:rPr>
      </w:pPr>
      <w:r w:rsidRPr="00654C6E">
        <w:rPr>
          <w:rFonts w:ascii="Times New Roman" w:hAnsi="Times New Roman"/>
          <w:i/>
          <w:sz w:val="20"/>
          <w:szCs w:val="20"/>
          <w:vertAlign w:val="superscript"/>
          <w:lang w:val="en-US"/>
        </w:rPr>
        <w:t>20</w:t>
      </w:r>
      <w:r w:rsidRPr="00654C6E">
        <w:rPr>
          <w:rFonts w:ascii="Times New Roman" w:hAnsi="Times New Roman"/>
          <w:sz w:val="20"/>
          <w:szCs w:val="20"/>
          <w:lang w:val="en-US"/>
        </w:rPr>
        <w:t xml:space="preserve">National Taiwan University Hospital, Dept. of Internal Medicine, Taipei, Taiwan; </w:t>
      </w:r>
    </w:p>
    <w:p w14:paraId="2FC114DD" w14:textId="4E5C4910" w:rsidR="00164257" w:rsidRPr="00654C6E" w:rsidRDefault="00164257" w:rsidP="00654C6E">
      <w:pPr>
        <w:jc w:val="both"/>
        <w:rPr>
          <w:rFonts w:ascii="Times New Roman" w:hAnsi="Times New Roman" w:cs="Times New Roman"/>
          <w:i/>
          <w:sz w:val="20"/>
          <w:szCs w:val="20"/>
          <w:lang w:val="en-US"/>
        </w:rPr>
      </w:pPr>
    </w:p>
    <w:p w14:paraId="1D4A3C94" w14:textId="77777777" w:rsidR="00164257" w:rsidRPr="00654C6E" w:rsidRDefault="00164257" w:rsidP="00654C6E">
      <w:pPr>
        <w:jc w:val="both"/>
        <w:rPr>
          <w:rFonts w:ascii="Times New Roman" w:hAnsi="Times New Roman" w:cs="Times New Roman"/>
          <w:b/>
          <w:sz w:val="20"/>
          <w:szCs w:val="20"/>
          <w:lang w:val="en-US"/>
        </w:rPr>
      </w:pPr>
    </w:p>
    <w:p w14:paraId="4402A885" w14:textId="77777777" w:rsidR="00164257" w:rsidRPr="00654C6E" w:rsidRDefault="00164257" w:rsidP="00654C6E">
      <w:pPr>
        <w:jc w:val="both"/>
        <w:rPr>
          <w:rFonts w:ascii="Times New Roman" w:hAnsi="Times New Roman" w:cs="Times New Roman"/>
          <w:b/>
          <w:sz w:val="20"/>
          <w:szCs w:val="20"/>
          <w:lang w:val="en-US"/>
        </w:rPr>
      </w:pPr>
    </w:p>
    <w:p w14:paraId="368C12C2" w14:textId="2783917B" w:rsidR="001241D8" w:rsidRPr="00654C6E" w:rsidRDefault="001241D8" w:rsidP="00654C6E">
      <w:pPr>
        <w:jc w:val="both"/>
        <w:rPr>
          <w:rFonts w:ascii="Times New Roman" w:hAnsi="Times New Roman" w:cs="Times New Roman"/>
          <w:sz w:val="20"/>
          <w:szCs w:val="20"/>
          <w:lang w:val="en-GB"/>
        </w:rPr>
      </w:pPr>
      <w:r w:rsidRPr="00654C6E">
        <w:rPr>
          <w:rFonts w:ascii="Times New Roman" w:hAnsi="Times New Roman" w:cs="Times New Roman"/>
          <w:b/>
          <w:sz w:val="20"/>
          <w:szCs w:val="20"/>
          <w:lang w:val="en-US"/>
        </w:rPr>
        <w:t xml:space="preserve">Expanded methods; AVIS2 data collection form; Supplemental tables: </w:t>
      </w:r>
      <w:r w:rsidR="00F17158">
        <w:rPr>
          <w:rFonts w:ascii="Times New Roman" w:hAnsi="Times New Roman" w:cs="Times New Roman"/>
          <w:b/>
          <w:sz w:val="20"/>
          <w:szCs w:val="20"/>
          <w:lang w:val="en-US"/>
        </w:rPr>
        <w:t>3</w:t>
      </w:r>
      <w:bookmarkStart w:id="0" w:name="_GoBack"/>
      <w:bookmarkEnd w:id="0"/>
      <w:r w:rsidRPr="00FF3A42">
        <w:rPr>
          <w:rFonts w:ascii="Times New Roman" w:hAnsi="Times New Roman" w:cs="Times New Roman"/>
          <w:sz w:val="20"/>
          <w:szCs w:val="20"/>
          <w:highlight w:val="yellow"/>
          <w:lang w:val="en-US"/>
        </w:rPr>
        <w:t>.</w:t>
      </w:r>
    </w:p>
    <w:p w14:paraId="36B87185" w14:textId="77777777" w:rsidR="001241D8" w:rsidRPr="00654C6E" w:rsidRDefault="001241D8" w:rsidP="00654C6E">
      <w:pPr>
        <w:jc w:val="both"/>
        <w:rPr>
          <w:rFonts w:ascii="Times New Roman" w:hAnsi="Times New Roman" w:cs="Times New Roman"/>
          <w:b/>
          <w:sz w:val="20"/>
          <w:szCs w:val="20"/>
          <w:lang w:val="en-GB"/>
        </w:rPr>
      </w:pPr>
    </w:p>
    <w:p w14:paraId="5CE7DB5F" w14:textId="77777777" w:rsidR="001241D8" w:rsidRPr="00654C6E" w:rsidRDefault="001241D8" w:rsidP="00654C6E">
      <w:pPr>
        <w:jc w:val="both"/>
        <w:rPr>
          <w:rFonts w:ascii="Times New Roman" w:hAnsi="Times New Roman" w:cs="Times New Roman"/>
          <w:b/>
          <w:sz w:val="20"/>
          <w:szCs w:val="20"/>
          <w:lang w:val="en-GB"/>
        </w:rPr>
      </w:pPr>
    </w:p>
    <w:p w14:paraId="3B9725F0" w14:textId="5881E8D9" w:rsidR="00677FED" w:rsidRPr="00654C6E" w:rsidRDefault="00677FED" w:rsidP="00654C6E">
      <w:pPr>
        <w:jc w:val="both"/>
        <w:rPr>
          <w:rFonts w:ascii="Times New Roman" w:hAnsi="Times New Roman" w:cs="Times New Roman"/>
          <w:b/>
          <w:sz w:val="20"/>
          <w:szCs w:val="20"/>
          <w:lang w:val="en-GB"/>
        </w:rPr>
      </w:pPr>
      <w:r w:rsidRPr="00654C6E">
        <w:rPr>
          <w:rFonts w:ascii="Times New Roman" w:hAnsi="Times New Roman" w:cs="Times New Roman"/>
          <w:b/>
          <w:sz w:val="20"/>
          <w:szCs w:val="20"/>
          <w:lang w:val="en-GB"/>
        </w:rPr>
        <w:t>Address for correspondence:</w:t>
      </w:r>
    </w:p>
    <w:p w14:paraId="3097391C" w14:textId="77777777" w:rsidR="00677FED" w:rsidRPr="00654C6E" w:rsidRDefault="00677FED" w:rsidP="00654C6E">
      <w:pPr>
        <w:jc w:val="both"/>
        <w:rPr>
          <w:rFonts w:ascii="Times New Roman" w:hAnsi="Times New Roman" w:cs="Times New Roman"/>
          <w:sz w:val="20"/>
          <w:szCs w:val="20"/>
          <w:lang w:val="en-GB"/>
        </w:rPr>
      </w:pPr>
      <w:r w:rsidRPr="00654C6E" w:rsidDel="0090448B">
        <w:rPr>
          <w:rFonts w:ascii="Times New Roman" w:hAnsi="Times New Roman" w:cs="Times New Roman"/>
          <w:b/>
          <w:sz w:val="20"/>
          <w:szCs w:val="20"/>
          <w:lang w:val="en-GB"/>
        </w:rPr>
        <w:t xml:space="preserve"> </w:t>
      </w:r>
    </w:p>
    <w:p w14:paraId="3476C79B" w14:textId="77777777" w:rsidR="00677FED" w:rsidRPr="00654C6E" w:rsidRDefault="00677FED" w:rsidP="00654C6E">
      <w:pPr>
        <w:jc w:val="both"/>
        <w:rPr>
          <w:rFonts w:ascii="Times New Roman" w:hAnsi="Times New Roman" w:cs="Times New Roman"/>
          <w:sz w:val="20"/>
          <w:szCs w:val="20"/>
          <w:lang w:val="en-GB"/>
        </w:rPr>
      </w:pPr>
      <w:r w:rsidRPr="00654C6E">
        <w:rPr>
          <w:rFonts w:ascii="Times New Roman" w:hAnsi="Times New Roman" w:cs="Times New Roman"/>
          <w:b/>
          <w:sz w:val="20"/>
          <w:szCs w:val="20"/>
          <w:lang w:val="en-GB"/>
        </w:rPr>
        <w:t>Prof. Gian Paolo Rossi, MD. FACC, FAHA</w:t>
      </w:r>
      <w:r w:rsidRPr="00654C6E">
        <w:rPr>
          <w:rFonts w:ascii="Times New Roman" w:hAnsi="Times New Roman" w:cs="Times New Roman"/>
          <w:sz w:val="20"/>
          <w:szCs w:val="20"/>
          <w:lang w:val="en-GB"/>
        </w:rPr>
        <w:t>.</w:t>
      </w:r>
    </w:p>
    <w:p w14:paraId="4BD45661" w14:textId="77777777" w:rsidR="00677FED" w:rsidRPr="00654C6E" w:rsidRDefault="00677FED" w:rsidP="00654C6E">
      <w:pPr>
        <w:jc w:val="both"/>
        <w:rPr>
          <w:rFonts w:ascii="Times New Roman" w:hAnsi="Times New Roman" w:cs="Times New Roman"/>
          <w:sz w:val="20"/>
          <w:szCs w:val="20"/>
          <w:lang w:val="en-GB"/>
        </w:rPr>
      </w:pPr>
      <w:r w:rsidRPr="00654C6E">
        <w:rPr>
          <w:rFonts w:ascii="Times New Roman" w:hAnsi="Times New Roman" w:cs="Times New Roman"/>
          <w:sz w:val="20"/>
          <w:szCs w:val="20"/>
          <w:lang w:val="en-GB"/>
        </w:rPr>
        <w:t xml:space="preserve">Hypertension Unit – Department of Medicine -DIMED </w:t>
      </w:r>
    </w:p>
    <w:p w14:paraId="2C02B59C" w14:textId="77777777" w:rsidR="00677FED" w:rsidRPr="00654C6E" w:rsidRDefault="00677FED" w:rsidP="00654C6E">
      <w:pPr>
        <w:jc w:val="both"/>
        <w:rPr>
          <w:rFonts w:ascii="Times New Roman" w:hAnsi="Times New Roman" w:cs="Times New Roman"/>
          <w:sz w:val="20"/>
          <w:szCs w:val="20"/>
        </w:rPr>
      </w:pPr>
      <w:r w:rsidRPr="00654C6E">
        <w:rPr>
          <w:rFonts w:ascii="Times New Roman" w:hAnsi="Times New Roman" w:cs="Times New Roman"/>
          <w:sz w:val="20"/>
          <w:szCs w:val="20"/>
        </w:rPr>
        <w:t>University Hospital via Giustiniani, 2</w:t>
      </w:r>
    </w:p>
    <w:p w14:paraId="7EFDEA80" w14:textId="77777777" w:rsidR="00677FED" w:rsidRPr="00654C6E" w:rsidRDefault="00677FED" w:rsidP="00654C6E">
      <w:pPr>
        <w:jc w:val="both"/>
        <w:rPr>
          <w:rFonts w:ascii="Times New Roman" w:hAnsi="Times New Roman" w:cs="Times New Roman"/>
          <w:sz w:val="20"/>
          <w:szCs w:val="20"/>
        </w:rPr>
      </w:pPr>
      <w:r w:rsidRPr="00654C6E">
        <w:rPr>
          <w:rFonts w:ascii="Times New Roman" w:hAnsi="Times New Roman" w:cs="Times New Roman"/>
          <w:sz w:val="20"/>
          <w:szCs w:val="20"/>
        </w:rPr>
        <w:t>35126 Padova, Italy</w:t>
      </w:r>
    </w:p>
    <w:p w14:paraId="6E1A1F9E" w14:textId="77777777" w:rsidR="00677FED" w:rsidRPr="00654C6E" w:rsidRDefault="00677FED" w:rsidP="00654C6E">
      <w:pPr>
        <w:jc w:val="both"/>
        <w:rPr>
          <w:rFonts w:ascii="Times New Roman" w:hAnsi="Times New Roman" w:cs="Times New Roman"/>
          <w:sz w:val="20"/>
          <w:szCs w:val="20"/>
          <w:lang w:val="en-GB"/>
        </w:rPr>
      </w:pPr>
      <w:r w:rsidRPr="00654C6E">
        <w:rPr>
          <w:rFonts w:ascii="Times New Roman" w:hAnsi="Times New Roman" w:cs="Times New Roman"/>
          <w:sz w:val="20"/>
          <w:szCs w:val="20"/>
          <w:lang w:val="en-GB"/>
        </w:rPr>
        <w:t>Phone: +39-049-821.2279; Fax: +39-49-821.7873</w:t>
      </w:r>
    </w:p>
    <w:p w14:paraId="49698C9C" w14:textId="5D787CB7" w:rsidR="000D203D" w:rsidRPr="00654C6E" w:rsidRDefault="00677FED" w:rsidP="00654C6E">
      <w:pPr>
        <w:jc w:val="both"/>
        <w:rPr>
          <w:rFonts w:ascii="Times New Roman" w:hAnsi="Times New Roman" w:cs="Times New Roman"/>
          <w:sz w:val="20"/>
          <w:szCs w:val="20"/>
          <w:lang w:val="en-GB"/>
        </w:rPr>
      </w:pPr>
      <w:r w:rsidRPr="00654C6E">
        <w:rPr>
          <w:rFonts w:ascii="Times New Roman" w:hAnsi="Times New Roman" w:cs="Times New Roman"/>
          <w:sz w:val="20"/>
          <w:szCs w:val="20"/>
          <w:lang w:val="en-GB"/>
        </w:rPr>
        <w:t>E-mail: gianpaolo.rossi@unipd.it</w:t>
      </w:r>
    </w:p>
    <w:p w14:paraId="1B0F2F01" w14:textId="77777777" w:rsidR="00BE1305" w:rsidRPr="000A4D55" w:rsidRDefault="000D203D" w:rsidP="00654C6E">
      <w:pPr>
        <w:jc w:val="both"/>
        <w:rPr>
          <w:rFonts w:ascii="Times New Roman" w:hAnsi="Times New Roman" w:cs="Times New Roman"/>
          <w:sz w:val="20"/>
          <w:szCs w:val="20"/>
          <w:lang w:val="en-GB"/>
        </w:rPr>
      </w:pPr>
      <w:r w:rsidRPr="000A4D55">
        <w:rPr>
          <w:rFonts w:ascii="Times New Roman" w:hAnsi="Times New Roman" w:cs="Times New Roman"/>
          <w:sz w:val="20"/>
          <w:szCs w:val="20"/>
          <w:lang w:val="en-GB"/>
        </w:rPr>
        <w:br w:type="page"/>
      </w:r>
    </w:p>
    <w:p w14:paraId="2458CBCA" w14:textId="7D8EBE73" w:rsidR="00A45512" w:rsidRPr="000A4D55" w:rsidRDefault="00A45512" w:rsidP="00773B39">
      <w:pPr>
        <w:jc w:val="both"/>
        <w:rPr>
          <w:rFonts w:ascii="Times New Roman" w:hAnsi="Times New Roman" w:cs="Times New Roman"/>
          <w:b/>
          <w:color w:val="000000" w:themeColor="text1"/>
          <w:sz w:val="20"/>
          <w:szCs w:val="20"/>
          <w:lang w:val="en-GB"/>
        </w:rPr>
      </w:pPr>
      <w:r w:rsidRPr="000A4D55">
        <w:rPr>
          <w:rFonts w:ascii="Times New Roman" w:hAnsi="Times New Roman" w:cs="Times New Roman"/>
          <w:b/>
          <w:color w:val="000000" w:themeColor="text1"/>
          <w:sz w:val="20"/>
          <w:szCs w:val="20"/>
          <w:lang w:val="en-GB"/>
        </w:rPr>
        <w:lastRenderedPageBreak/>
        <w:t>EXPANDED METHODS</w:t>
      </w:r>
    </w:p>
    <w:p w14:paraId="7BB6BEA3" w14:textId="1148799C" w:rsidR="00BE1305" w:rsidRPr="000A4D55" w:rsidRDefault="00BE1305" w:rsidP="00773B39">
      <w:pPr>
        <w:autoSpaceDE w:val="0"/>
        <w:autoSpaceDN w:val="0"/>
        <w:adjustRightInd w:val="0"/>
        <w:jc w:val="both"/>
        <w:rPr>
          <w:rFonts w:ascii="Times New Roman" w:hAnsi="Times New Roman" w:cs="Times New Roman"/>
          <w:i/>
          <w:iCs/>
          <w:color w:val="000000"/>
          <w:sz w:val="20"/>
          <w:szCs w:val="20"/>
          <w:lang w:val="en-GB"/>
        </w:rPr>
      </w:pPr>
      <w:r w:rsidRPr="000A4D55">
        <w:rPr>
          <w:rFonts w:ascii="Times New Roman" w:hAnsi="Times New Roman" w:cs="Times New Roman"/>
          <w:color w:val="000000"/>
          <w:sz w:val="20"/>
          <w:szCs w:val="20"/>
          <w:lang w:val="en-GB"/>
        </w:rPr>
        <w:t>The AVIS-2 study was an observational multi</w:t>
      </w:r>
      <w:r w:rsidR="002354EF" w:rsidRPr="000A4D55">
        <w:rPr>
          <w:rFonts w:ascii="Times New Roman" w:hAnsi="Times New Roman" w:cs="Times New Roman"/>
          <w:color w:val="000000"/>
          <w:sz w:val="20"/>
          <w:szCs w:val="20"/>
          <w:lang w:val="en-GB"/>
        </w:rPr>
        <w:t>-</w:t>
      </w:r>
      <w:r w:rsidRPr="000A4D55">
        <w:rPr>
          <w:rFonts w:ascii="Times New Roman" w:hAnsi="Times New Roman" w:cs="Times New Roman"/>
          <w:color w:val="000000"/>
          <w:sz w:val="20"/>
          <w:szCs w:val="20"/>
          <w:lang w:val="en-GB"/>
        </w:rPr>
        <w:t xml:space="preserve">center study conceived in 2012 with the aim of creating a large database of individual </w:t>
      </w:r>
      <w:r w:rsidR="00622B20" w:rsidRPr="000A4D55">
        <w:rPr>
          <w:rFonts w:ascii="Times New Roman" w:hAnsi="Times New Roman" w:cs="Times New Roman"/>
          <w:color w:val="000000"/>
          <w:sz w:val="20"/>
          <w:szCs w:val="20"/>
          <w:lang w:val="en-GB"/>
        </w:rPr>
        <w:t>adrenal vein sampling (</w:t>
      </w:r>
      <w:r w:rsidRPr="000A4D55">
        <w:rPr>
          <w:rFonts w:ascii="Times New Roman" w:hAnsi="Times New Roman" w:cs="Times New Roman"/>
          <w:color w:val="000000"/>
          <w:sz w:val="20"/>
          <w:szCs w:val="20"/>
          <w:lang w:val="en-GB"/>
        </w:rPr>
        <w:t>AVS</w:t>
      </w:r>
      <w:r w:rsidR="00622B20" w:rsidRPr="000A4D55">
        <w:rPr>
          <w:rFonts w:ascii="Times New Roman" w:hAnsi="Times New Roman" w:cs="Times New Roman"/>
          <w:color w:val="000000"/>
          <w:sz w:val="20"/>
          <w:szCs w:val="20"/>
          <w:lang w:val="en-GB"/>
        </w:rPr>
        <w:t>)</w:t>
      </w:r>
      <w:r w:rsidRPr="000A4D55">
        <w:rPr>
          <w:rFonts w:ascii="Times New Roman" w:hAnsi="Times New Roman" w:cs="Times New Roman"/>
          <w:color w:val="000000"/>
          <w:sz w:val="20"/>
          <w:szCs w:val="20"/>
          <w:lang w:val="en-GB"/>
        </w:rPr>
        <w:t xml:space="preserve"> studies performed worldwide. The original protocol was registered at clinicaltrials.gov (NCT01234220) and thereafter amended to reach the target recruitment number of 1500 patients PA patients submitted to AVS in the last 15 years (2000-2015).</w:t>
      </w:r>
    </w:p>
    <w:p w14:paraId="2CBC6B8D" w14:textId="77777777" w:rsidR="00BE1305" w:rsidRPr="000A4D55" w:rsidRDefault="00BE1305" w:rsidP="0009791A">
      <w:pPr>
        <w:jc w:val="both"/>
        <w:rPr>
          <w:rFonts w:ascii="Times New Roman" w:hAnsi="Times New Roman" w:cs="Times New Roman"/>
          <w:b/>
          <w:color w:val="000000" w:themeColor="text1"/>
          <w:sz w:val="20"/>
          <w:szCs w:val="20"/>
          <w:lang w:val="en-GB"/>
        </w:rPr>
      </w:pPr>
      <w:r w:rsidRPr="000A4D55">
        <w:rPr>
          <w:rFonts w:ascii="Times New Roman" w:hAnsi="Times New Roman" w:cs="Times New Roman"/>
          <w:b/>
          <w:color w:val="000000" w:themeColor="text1"/>
          <w:sz w:val="20"/>
          <w:szCs w:val="20"/>
          <w:lang w:val="en-GB"/>
        </w:rPr>
        <w:t>Center selection criteria</w:t>
      </w:r>
    </w:p>
    <w:p w14:paraId="270E454B" w14:textId="246E0BB2" w:rsidR="00A45512" w:rsidRPr="000A4D55" w:rsidRDefault="00A45512" w:rsidP="0009791A">
      <w:pPr>
        <w:autoSpaceDE w:val="0"/>
        <w:autoSpaceDN w:val="0"/>
        <w:adjustRightInd w:val="0"/>
        <w:jc w:val="both"/>
        <w:rPr>
          <w:rFonts w:ascii="Times New Roman" w:hAnsi="Times New Roman" w:cs="Times New Roman"/>
          <w:color w:val="000000"/>
          <w:sz w:val="20"/>
          <w:szCs w:val="20"/>
          <w:lang w:val="en-GB"/>
        </w:rPr>
      </w:pPr>
      <w:r w:rsidRPr="000A4D55">
        <w:rPr>
          <w:rFonts w:ascii="Times New Roman" w:hAnsi="Times New Roman" w:cs="Times New Roman"/>
          <w:color w:val="000000"/>
          <w:sz w:val="20"/>
          <w:szCs w:val="20"/>
          <w:lang w:val="en-GB"/>
        </w:rPr>
        <w:t xml:space="preserve">Eligible centers were identified from those that had published in English on </w:t>
      </w:r>
      <w:r w:rsidR="00622B20" w:rsidRPr="000A4D55">
        <w:rPr>
          <w:rFonts w:ascii="Times New Roman" w:hAnsi="Times New Roman" w:cs="Times New Roman"/>
          <w:color w:val="000000"/>
          <w:sz w:val="20"/>
          <w:szCs w:val="20"/>
          <w:lang w:val="en-GB"/>
        </w:rPr>
        <w:t xml:space="preserve">primary aldosteronism (PA) </w:t>
      </w:r>
      <w:r w:rsidRPr="000A4D55">
        <w:rPr>
          <w:rFonts w:ascii="Times New Roman" w:hAnsi="Times New Roman" w:cs="Times New Roman"/>
          <w:color w:val="000000"/>
          <w:sz w:val="20"/>
          <w:szCs w:val="20"/>
          <w:lang w:val="en-GB"/>
        </w:rPr>
        <w:t>and/or AVS in the last decade following the PICO strategy (P, population = adults with PA; I, intervention = AVS; C, comparator = simultaneous AVS vs. sequential catheterization technique, use of cosyntropin testing vs. non</w:t>
      </w:r>
      <w:r w:rsidR="002354EF" w:rsidRPr="000A4D55">
        <w:rPr>
          <w:rFonts w:ascii="Times New Roman" w:hAnsi="Times New Roman" w:cs="Times New Roman"/>
          <w:color w:val="000000"/>
          <w:sz w:val="20"/>
          <w:szCs w:val="20"/>
          <w:lang w:val="en-GB"/>
        </w:rPr>
        <w:t>-</w:t>
      </w:r>
      <w:r w:rsidRPr="000A4D55">
        <w:rPr>
          <w:rFonts w:ascii="Times New Roman" w:hAnsi="Times New Roman" w:cs="Times New Roman"/>
          <w:color w:val="000000"/>
          <w:sz w:val="20"/>
          <w:szCs w:val="20"/>
          <w:lang w:val="en-GB"/>
        </w:rPr>
        <w:t>stimulated condition, use of bilaterally vs. unilaterally selective AVS results, use of absolute hormonal data vs. selectivity and lateralization indices; and O, outcome = the ways AVS was performed and interpreted, adrenal vein rupture) (24). Suitable studies were identified by computer-assisted database searches (PubMed database, U.S. National Library of Medicine) using the key words</w:t>
      </w:r>
      <w:r w:rsidR="00622B20" w:rsidRPr="000A4D55">
        <w:rPr>
          <w:rFonts w:ascii="Times New Roman" w:hAnsi="Times New Roman" w:cs="Times New Roman"/>
          <w:color w:val="000000"/>
          <w:sz w:val="20"/>
          <w:szCs w:val="20"/>
          <w:lang w:val="en-GB"/>
        </w:rPr>
        <w:t>:</w:t>
      </w:r>
      <w:r w:rsidRPr="000A4D55">
        <w:rPr>
          <w:rFonts w:ascii="Times New Roman" w:hAnsi="Times New Roman" w:cs="Times New Roman"/>
          <w:color w:val="000000"/>
          <w:sz w:val="20"/>
          <w:szCs w:val="20"/>
          <w:lang w:val="en-GB"/>
        </w:rPr>
        <w:t xml:space="preserve"> aldosterone, primary aldosteronism (PA), endocrine hypertension, adrenal vein sampling, and the Boolean operator “AND”; scanning of reference lists; hand-searching of relevant journals; correspondence with authors of relevant reports and meeting presentations; and consultation with experts in the field. </w:t>
      </w:r>
    </w:p>
    <w:p w14:paraId="259FA0A0" w14:textId="698515CD" w:rsidR="00BE1305" w:rsidRPr="000A4D55" w:rsidRDefault="00BE1305" w:rsidP="0009791A">
      <w:pPr>
        <w:autoSpaceDE w:val="0"/>
        <w:autoSpaceDN w:val="0"/>
        <w:adjustRightInd w:val="0"/>
        <w:spacing w:after="120"/>
        <w:jc w:val="both"/>
        <w:rPr>
          <w:rFonts w:ascii="Times New Roman" w:hAnsi="Times New Roman" w:cs="Times New Roman"/>
          <w:color w:val="000000"/>
          <w:sz w:val="20"/>
          <w:szCs w:val="20"/>
          <w:lang w:val="en-GB"/>
        </w:rPr>
      </w:pPr>
      <w:r w:rsidRPr="000A4D55">
        <w:rPr>
          <w:rFonts w:ascii="Times New Roman" w:hAnsi="Times New Roman" w:cs="Times New Roman"/>
          <w:color w:val="000000"/>
          <w:sz w:val="20"/>
          <w:szCs w:val="20"/>
          <w:lang w:val="en-GB"/>
        </w:rPr>
        <w:t>All procedures were carried out according to the Helsinki Declaration. The protocol of the study was approved by the Ethics Committee of both the coordinating center and the participating centers.</w:t>
      </w:r>
    </w:p>
    <w:p w14:paraId="77E1F35D" w14:textId="77777777" w:rsidR="00BE1305" w:rsidRPr="000A4D55" w:rsidRDefault="00BE1305" w:rsidP="0009791A">
      <w:pPr>
        <w:jc w:val="both"/>
        <w:rPr>
          <w:rFonts w:ascii="Times New Roman" w:hAnsi="Times New Roman" w:cs="Times New Roman"/>
          <w:b/>
          <w:color w:val="000000" w:themeColor="text1"/>
          <w:sz w:val="20"/>
          <w:szCs w:val="20"/>
          <w:lang w:val="en-GB"/>
        </w:rPr>
      </w:pPr>
      <w:r w:rsidRPr="000A4D55">
        <w:rPr>
          <w:rFonts w:ascii="Times New Roman" w:hAnsi="Times New Roman" w:cs="Times New Roman"/>
          <w:b/>
          <w:color w:val="000000" w:themeColor="text1"/>
          <w:sz w:val="20"/>
          <w:szCs w:val="20"/>
          <w:lang w:val="en-GB"/>
        </w:rPr>
        <w:t>Inclusion/exclusion criteria</w:t>
      </w:r>
    </w:p>
    <w:p w14:paraId="32DAF52E" w14:textId="2049D60B" w:rsidR="00BE1305" w:rsidRPr="000A4D55" w:rsidRDefault="00BE1305" w:rsidP="0009791A">
      <w:pPr>
        <w:autoSpaceDE w:val="0"/>
        <w:autoSpaceDN w:val="0"/>
        <w:adjustRightInd w:val="0"/>
        <w:spacing w:after="120"/>
        <w:jc w:val="both"/>
        <w:rPr>
          <w:rFonts w:ascii="Times New Roman" w:hAnsi="Times New Roman" w:cs="Times New Roman"/>
          <w:color w:val="000000"/>
          <w:sz w:val="20"/>
          <w:szCs w:val="20"/>
          <w:lang w:val="en-GB"/>
        </w:rPr>
      </w:pPr>
      <w:r w:rsidRPr="000A4D55">
        <w:rPr>
          <w:rFonts w:ascii="Times New Roman" w:hAnsi="Times New Roman" w:cs="Times New Roman"/>
          <w:color w:val="000000"/>
          <w:sz w:val="20"/>
          <w:szCs w:val="20"/>
          <w:lang w:val="en-GB"/>
        </w:rPr>
        <w:t>After identification of the eligible centers the inclusion criteria were: a) age ≥ 18 years; b) center’s agreement to participate in the data collection; c) approval of the Ethics Committee. The only exclusion criteria were unwillingness of the lead investigator to participate in the study and/or lack of local Ethics Committee’s approval.</w:t>
      </w:r>
    </w:p>
    <w:p w14:paraId="14FCBDD4" w14:textId="77777777" w:rsidR="00BE1305" w:rsidRPr="000A4D55" w:rsidRDefault="00BE1305" w:rsidP="0009791A">
      <w:pPr>
        <w:jc w:val="both"/>
        <w:rPr>
          <w:rFonts w:ascii="Times New Roman" w:hAnsi="Times New Roman" w:cs="Times New Roman"/>
          <w:b/>
          <w:color w:val="000000" w:themeColor="text1"/>
          <w:sz w:val="20"/>
          <w:szCs w:val="20"/>
          <w:lang w:val="en-GB"/>
        </w:rPr>
      </w:pPr>
      <w:r w:rsidRPr="000A4D55">
        <w:rPr>
          <w:rFonts w:ascii="Times New Roman" w:hAnsi="Times New Roman" w:cs="Times New Roman"/>
          <w:b/>
          <w:color w:val="000000" w:themeColor="text1"/>
          <w:sz w:val="20"/>
          <w:szCs w:val="20"/>
          <w:lang w:val="en-GB"/>
        </w:rPr>
        <w:t>Data collection and harmonization</w:t>
      </w:r>
    </w:p>
    <w:p w14:paraId="60DCF589" w14:textId="21BE5A4C" w:rsidR="00BE1305" w:rsidRPr="000A4D55" w:rsidRDefault="00622B20" w:rsidP="0009791A">
      <w:pPr>
        <w:autoSpaceDE w:val="0"/>
        <w:autoSpaceDN w:val="0"/>
        <w:adjustRightInd w:val="0"/>
        <w:jc w:val="both"/>
        <w:rPr>
          <w:rFonts w:ascii="Times New Roman" w:hAnsi="Times New Roman" w:cs="Times New Roman"/>
          <w:sz w:val="20"/>
          <w:szCs w:val="20"/>
          <w:lang w:val="en-GB"/>
        </w:rPr>
      </w:pPr>
      <w:r w:rsidRPr="000A4D55">
        <w:rPr>
          <w:rFonts w:ascii="Times New Roman" w:hAnsi="Times New Roman" w:cs="Times New Roman"/>
          <w:color w:val="000000"/>
          <w:sz w:val="20"/>
          <w:szCs w:val="20"/>
          <w:lang w:val="en-GB"/>
        </w:rPr>
        <w:t>T</w:t>
      </w:r>
      <w:r w:rsidR="00BE1305" w:rsidRPr="000A4D55">
        <w:rPr>
          <w:rFonts w:ascii="Times New Roman" w:hAnsi="Times New Roman" w:cs="Times New Roman"/>
          <w:color w:val="000000"/>
          <w:sz w:val="20"/>
          <w:szCs w:val="20"/>
          <w:lang w:val="en-GB"/>
        </w:rPr>
        <w:t xml:space="preserve">o warrant privacy protection </w:t>
      </w:r>
      <w:r w:rsidRPr="000A4D55">
        <w:rPr>
          <w:rFonts w:ascii="Times New Roman" w:hAnsi="Times New Roman" w:cs="Times New Roman"/>
          <w:color w:val="000000"/>
          <w:sz w:val="20"/>
          <w:szCs w:val="20"/>
          <w:lang w:val="en-GB"/>
        </w:rPr>
        <w:t>data anonymization was systematically exploited in</w:t>
      </w:r>
      <w:r w:rsidR="00BE1305" w:rsidRPr="000A4D55">
        <w:rPr>
          <w:rFonts w:ascii="Times New Roman" w:hAnsi="Times New Roman" w:cs="Times New Roman"/>
          <w:color w:val="000000"/>
          <w:sz w:val="20"/>
          <w:szCs w:val="20"/>
          <w:lang w:val="en-GB"/>
        </w:rPr>
        <w:t xml:space="preserve"> an </w:t>
      </w:r>
      <w:r w:rsidR="00BE1305" w:rsidRPr="000A4D55">
        <w:rPr>
          <w:rFonts w:ascii="Times New Roman" w:hAnsi="Times New Roman" w:cs="Times New Roman"/>
          <w:i/>
          <w:iCs/>
          <w:color w:val="000000"/>
          <w:sz w:val="20"/>
          <w:szCs w:val="20"/>
          <w:lang w:val="en-GB"/>
        </w:rPr>
        <w:t xml:space="preserve">ad hoc </w:t>
      </w:r>
      <w:r w:rsidR="00BE1305" w:rsidRPr="000A4D55">
        <w:rPr>
          <w:rFonts w:ascii="Times New Roman" w:hAnsi="Times New Roman" w:cs="Times New Roman"/>
          <w:color w:val="000000"/>
          <w:sz w:val="20"/>
          <w:szCs w:val="20"/>
          <w:lang w:val="en-GB"/>
        </w:rPr>
        <w:t>web</w:t>
      </w:r>
      <w:r w:rsidRPr="000A4D55">
        <w:rPr>
          <w:rFonts w:ascii="Times New Roman" w:hAnsi="Times New Roman" w:cs="Times New Roman"/>
          <w:color w:val="000000"/>
          <w:sz w:val="20"/>
          <w:szCs w:val="20"/>
          <w:lang w:val="en-GB"/>
        </w:rPr>
        <w:t>-</w:t>
      </w:r>
      <w:r w:rsidR="00BE1305" w:rsidRPr="000A4D55">
        <w:rPr>
          <w:rFonts w:ascii="Times New Roman" w:hAnsi="Times New Roman" w:cs="Times New Roman"/>
          <w:color w:val="000000"/>
          <w:sz w:val="20"/>
          <w:szCs w:val="20"/>
          <w:lang w:val="en-GB"/>
        </w:rPr>
        <w:t>based platform (</w:t>
      </w:r>
      <w:hyperlink r:id="rId8" w:history="1">
        <w:r w:rsidR="00BE1305" w:rsidRPr="000A4D55">
          <w:rPr>
            <w:rStyle w:val="Collegamentoipertestuale"/>
            <w:rFonts w:ascii="Times New Roman" w:hAnsi="Times New Roman" w:cs="Times New Roman"/>
            <w:sz w:val="20"/>
            <w:szCs w:val="20"/>
            <w:lang w:val="en-GB"/>
          </w:rPr>
          <w:t>https://fm.dmcs.unipd.it</w:t>
        </w:r>
      </w:hyperlink>
      <w:r w:rsidR="00BE1305" w:rsidRPr="000A4D55">
        <w:rPr>
          <w:rFonts w:ascii="Times New Roman" w:hAnsi="Times New Roman" w:cs="Times New Roman"/>
          <w:color w:val="000000"/>
          <w:sz w:val="20"/>
          <w:szCs w:val="20"/>
          <w:lang w:val="en-GB"/>
        </w:rPr>
        <w:t xml:space="preserve">) and a predefined form </w:t>
      </w:r>
      <w:r w:rsidRPr="000A4D55">
        <w:rPr>
          <w:rFonts w:ascii="Times New Roman" w:hAnsi="Times New Roman" w:cs="Times New Roman"/>
          <w:color w:val="000000"/>
          <w:sz w:val="20"/>
          <w:szCs w:val="20"/>
          <w:lang w:val="en-GB"/>
        </w:rPr>
        <w:t>(</w:t>
      </w:r>
      <w:r w:rsidR="00BE1305" w:rsidRPr="000A4D55">
        <w:rPr>
          <w:rFonts w:ascii="Times New Roman" w:hAnsi="Times New Roman" w:cs="Times New Roman"/>
          <w:color w:val="000000"/>
          <w:sz w:val="20"/>
          <w:szCs w:val="20"/>
          <w:lang w:val="en-GB"/>
        </w:rPr>
        <w:t>reported below</w:t>
      </w:r>
      <w:r w:rsidRPr="000A4D55">
        <w:rPr>
          <w:rFonts w:ascii="Times New Roman" w:hAnsi="Times New Roman" w:cs="Times New Roman"/>
          <w:color w:val="000000"/>
          <w:sz w:val="20"/>
          <w:szCs w:val="20"/>
          <w:lang w:val="en-GB"/>
        </w:rPr>
        <w:t>), which was created for on-line data collection. High q</w:t>
      </w:r>
      <w:r w:rsidR="00BE1305" w:rsidRPr="000A4D55">
        <w:rPr>
          <w:rFonts w:ascii="Times New Roman" w:hAnsi="Times New Roman" w:cs="Times New Roman"/>
          <w:color w:val="000000"/>
          <w:sz w:val="20"/>
          <w:szCs w:val="20"/>
          <w:lang w:val="en-GB"/>
        </w:rPr>
        <w:t>uality of the data was ensured by using appropriate</w:t>
      </w:r>
      <w:r w:rsidR="00A45512" w:rsidRPr="000A4D55">
        <w:rPr>
          <w:rFonts w:ascii="Times New Roman" w:hAnsi="Times New Roman" w:cs="Times New Roman"/>
          <w:color w:val="000000"/>
          <w:sz w:val="20"/>
          <w:szCs w:val="20"/>
          <w:lang w:val="en-GB"/>
        </w:rPr>
        <w:t xml:space="preserve"> </w:t>
      </w:r>
      <w:r w:rsidR="00BE1305" w:rsidRPr="000A4D55">
        <w:rPr>
          <w:rFonts w:ascii="Times New Roman" w:hAnsi="Times New Roman" w:cs="Times New Roman"/>
          <w:color w:val="000000"/>
          <w:sz w:val="20"/>
          <w:szCs w:val="20"/>
          <w:lang w:val="en-GB"/>
        </w:rPr>
        <w:t>filters to prevent input of values that were not biologically plausible and/or were in wrong unit of measures. Data were securely stored in a protected server at the coordinating center, which had full access to the dataset; each local lead investigator had access with username and password to the his/her center’s database.</w:t>
      </w:r>
    </w:p>
    <w:p w14:paraId="10533598" w14:textId="77777777" w:rsidR="00BE1305" w:rsidRPr="000A4D55" w:rsidRDefault="00BE1305" w:rsidP="00654C6E">
      <w:pPr>
        <w:jc w:val="both"/>
        <w:rPr>
          <w:rFonts w:ascii="Times New Roman" w:hAnsi="Times New Roman" w:cs="Times New Roman"/>
          <w:b/>
          <w:sz w:val="20"/>
          <w:szCs w:val="20"/>
          <w:lang w:val="en-GB"/>
        </w:rPr>
      </w:pPr>
      <w:r w:rsidRPr="000A4D55">
        <w:rPr>
          <w:rFonts w:ascii="Times New Roman" w:hAnsi="Times New Roman" w:cs="Times New Roman"/>
          <w:b/>
          <w:sz w:val="20"/>
          <w:szCs w:val="20"/>
          <w:lang w:val="en-GB"/>
        </w:rPr>
        <w:br w:type="page"/>
      </w:r>
    </w:p>
    <w:p w14:paraId="0AF0F3FF" w14:textId="77777777" w:rsidR="00BE1305" w:rsidRPr="000A4D55" w:rsidRDefault="00BE1305" w:rsidP="00654C6E">
      <w:pPr>
        <w:jc w:val="both"/>
        <w:rPr>
          <w:rFonts w:ascii="Times New Roman" w:hAnsi="Times New Roman" w:cs="Times New Roman"/>
          <w:b/>
          <w:sz w:val="20"/>
          <w:szCs w:val="20"/>
          <w:lang w:val="en-GB"/>
        </w:rPr>
      </w:pPr>
    </w:p>
    <w:p w14:paraId="739AD1D3" w14:textId="64F4E4CB" w:rsidR="00A45512" w:rsidRPr="000A4D55" w:rsidRDefault="00A45512" w:rsidP="00654C6E">
      <w:pPr>
        <w:spacing w:before="240" w:line="480" w:lineRule="auto"/>
        <w:jc w:val="both"/>
        <w:rPr>
          <w:rFonts w:ascii="Times New Roman" w:hAnsi="Times New Roman" w:cs="Times New Roman"/>
          <w:b/>
          <w:color w:val="000000" w:themeColor="text1"/>
          <w:sz w:val="20"/>
          <w:szCs w:val="20"/>
          <w:lang w:val="en-GB"/>
        </w:rPr>
      </w:pPr>
      <w:r w:rsidRPr="000A4D55">
        <w:rPr>
          <w:rFonts w:ascii="Times New Roman" w:hAnsi="Times New Roman" w:cs="Times New Roman"/>
          <w:b/>
          <w:color w:val="000000" w:themeColor="text1"/>
          <w:sz w:val="20"/>
          <w:szCs w:val="20"/>
          <w:lang w:val="en-GB"/>
        </w:rPr>
        <w:t>Summary List of the collected variables</w:t>
      </w:r>
    </w:p>
    <w:p w14:paraId="15708C88" w14:textId="3E1364FB" w:rsidR="00A45512" w:rsidRPr="000A4D55" w:rsidRDefault="00A45512" w:rsidP="00654C6E">
      <w:pPr>
        <w:pStyle w:val="Paragrafoelenco"/>
        <w:numPr>
          <w:ilvl w:val="0"/>
          <w:numId w:val="6"/>
        </w:numPr>
        <w:spacing w:after="120" w:line="276" w:lineRule="auto"/>
        <w:contextualSpacing w:val="0"/>
        <w:jc w:val="both"/>
        <w:rPr>
          <w:rFonts w:ascii="Times New Roman" w:hAnsi="Times New Roman" w:cs="Times New Roman"/>
          <w:sz w:val="20"/>
          <w:szCs w:val="20"/>
          <w:lang w:val="en-GB"/>
        </w:rPr>
      </w:pPr>
      <w:r w:rsidRPr="000A4D55">
        <w:rPr>
          <w:rFonts w:ascii="Times New Roman" w:hAnsi="Times New Roman" w:cs="Times New Roman"/>
          <w:sz w:val="20"/>
          <w:szCs w:val="20"/>
          <w:lang w:val="en-GB"/>
        </w:rPr>
        <w:t>Demography (sex 1 =M 2=F, weight, BMI, race, etc.);</w:t>
      </w:r>
    </w:p>
    <w:p w14:paraId="19CC0C9C" w14:textId="553861F0" w:rsidR="00A45512" w:rsidRPr="000A4D55" w:rsidRDefault="00A45512" w:rsidP="00654C6E">
      <w:pPr>
        <w:pStyle w:val="Paragrafoelenco"/>
        <w:numPr>
          <w:ilvl w:val="0"/>
          <w:numId w:val="6"/>
        </w:numPr>
        <w:spacing w:after="120" w:line="276" w:lineRule="auto"/>
        <w:contextualSpacing w:val="0"/>
        <w:jc w:val="both"/>
        <w:rPr>
          <w:rFonts w:ascii="Times New Roman" w:hAnsi="Times New Roman" w:cs="Times New Roman"/>
          <w:sz w:val="20"/>
          <w:szCs w:val="20"/>
          <w:lang w:val="en-GB"/>
        </w:rPr>
      </w:pPr>
      <w:r w:rsidRPr="000A4D55">
        <w:rPr>
          <w:rFonts w:ascii="Times New Roman" w:hAnsi="Times New Roman" w:cs="Times New Roman"/>
          <w:sz w:val="20"/>
          <w:szCs w:val="20"/>
          <w:lang w:val="en-GB"/>
        </w:rPr>
        <w:t xml:space="preserve">AVS date (MM/DD/YYYY); </w:t>
      </w:r>
    </w:p>
    <w:p w14:paraId="440C6FEC" w14:textId="4F7A5C36" w:rsidR="00A45512" w:rsidRPr="000A4D55" w:rsidRDefault="00A45512" w:rsidP="00654C6E">
      <w:pPr>
        <w:pStyle w:val="Paragrafoelenco"/>
        <w:numPr>
          <w:ilvl w:val="0"/>
          <w:numId w:val="6"/>
        </w:numPr>
        <w:spacing w:after="120" w:line="276" w:lineRule="auto"/>
        <w:contextualSpacing w:val="0"/>
        <w:jc w:val="both"/>
        <w:rPr>
          <w:rFonts w:ascii="Times New Roman" w:hAnsi="Times New Roman" w:cs="Times New Roman"/>
          <w:sz w:val="20"/>
          <w:szCs w:val="20"/>
          <w:lang w:val="en-GB"/>
        </w:rPr>
      </w:pPr>
      <w:r w:rsidRPr="000A4D55">
        <w:rPr>
          <w:rFonts w:ascii="Times New Roman" w:hAnsi="Times New Roman" w:cs="Times New Roman"/>
          <w:sz w:val="20"/>
          <w:szCs w:val="20"/>
          <w:lang w:val="en-GB"/>
        </w:rPr>
        <w:t xml:space="preserve">Birth date (MM/DD/YYYY); </w:t>
      </w:r>
    </w:p>
    <w:p w14:paraId="2C2E93DE" w14:textId="3B19888F" w:rsidR="00A45512" w:rsidRPr="000A4D55" w:rsidRDefault="00A45512" w:rsidP="00654C6E">
      <w:pPr>
        <w:pStyle w:val="Paragrafoelenco"/>
        <w:numPr>
          <w:ilvl w:val="0"/>
          <w:numId w:val="6"/>
        </w:numPr>
        <w:spacing w:after="120" w:line="276" w:lineRule="auto"/>
        <w:contextualSpacing w:val="0"/>
        <w:jc w:val="both"/>
        <w:rPr>
          <w:rFonts w:ascii="Times New Roman" w:hAnsi="Times New Roman" w:cs="Times New Roman"/>
          <w:sz w:val="20"/>
          <w:szCs w:val="20"/>
          <w:lang w:val="en-GB"/>
        </w:rPr>
      </w:pPr>
      <w:r w:rsidRPr="000A4D55">
        <w:rPr>
          <w:rFonts w:ascii="Times New Roman" w:hAnsi="Times New Roman" w:cs="Times New Roman"/>
          <w:sz w:val="20"/>
          <w:szCs w:val="20"/>
          <w:lang w:val="en-GB"/>
        </w:rPr>
        <w:t>Calculated age at AVS = AVS date (MM/DD/YYYY)- Birth date (MM/DD/YYYY)</w:t>
      </w:r>
      <w:r w:rsidR="00622B20" w:rsidRPr="000A4D55">
        <w:rPr>
          <w:rFonts w:ascii="Times New Roman" w:hAnsi="Times New Roman" w:cs="Times New Roman"/>
          <w:sz w:val="20"/>
          <w:szCs w:val="20"/>
          <w:lang w:val="en-GB"/>
        </w:rPr>
        <w:t xml:space="preserve"> in years</w:t>
      </w:r>
      <w:r w:rsidRPr="000A4D55">
        <w:rPr>
          <w:rFonts w:ascii="Times New Roman" w:hAnsi="Times New Roman" w:cs="Times New Roman"/>
          <w:sz w:val="20"/>
          <w:szCs w:val="20"/>
          <w:lang w:val="en-GB"/>
        </w:rPr>
        <w:t xml:space="preserve">; </w:t>
      </w:r>
    </w:p>
    <w:p w14:paraId="11EB6B0A" w14:textId="0BD027BA" w:rsidR="00A45512" w:rsidRPr="000A4D55" w:rsidRDefault="00A45512" w:rsidP="00654C6E">
      <w:pPr>
        <w:pStyle w:val="Paragrafoelenco"/>
        <w:numPr>
          <w:ilvl w:val="0"/>
          <w:numId w:val="6"/>
        </w:numPr>
        <w:spacing w:after="120" w:line="276" w:lineRule="auto"/>
        <w:contextualSpacing w:val="0"/>
        <w:jc w:val="both"/>
        <w:rPr>
          <w:rFonts w:ascii="Times New Roman" w:hAnsi="Times New Roman" w:cs="Times New Roman"/>
          <w:sz w:val="20"/>
          <w:szCs w:val="20"/>
          <w:lang w:val="en-GB"/>
        </w:rPr>
      </w:pPr>
      <w:r w:rsidRPr="000A4D55">
        <w:rPr>
          <w:rFonts w:ascii="Times New Roman" w:hAnsi="Times New Roman" w:cs="Times New Roman"/>
          <w:sz w:val="20"/>
          <w:szCs w:val="20"/>
          <w:lang w:val="en-GB"/>
        </w:rPr>
        <w:t xml:space="preserve">Systolic and diastolic blood pressure values </w:t>
      </w:r>
      <w:r w:rsidR="00622B20" w:rsidRPr="000A4D55">
        <w:rPr>
          <w:rFonts w:ascii="Times New Roman" w:hAnsi="Times New Roman" w:cs="Times New Roman"/>
          <w:sz w:val="20"/>
          <w:szCs w:val="20"/>
          <w:lang w:val="en-GB"/>
        </w:rPr>
        <w:t xml:space="preserve">(mmHg) </w:t>
      </w:r>
      <w:r w:rsidRPr="000A4D55">
        <w:rPr>
          <w:rFonts w:ascii="Times New Roman" w:hAnsi="Times New Roman" w:cs="Times New Roman"/>
          <w:sz w:val="20"/>
          <w:szCs w:val="20"/>
          <w:lang w:val="en-GB"/>
        </w:rPr>
        <w:t>at the time of AVS;</w:t>
      </w:r>
    </w:p>
    <w:p w14:paraId="0F762BBD" w14:textId="743B506F" w:rsidR="00A45512" w:rsidRPr="000A4D55" w:rsidRDefault="00A45512" w:rsidP="00654C6E">
      <w:pPr>
        <w:pStyle w:val="Paragrafoelenco"/>
        <w:numPr>
          <w:ilvl w:val="0"/>
          <w:numId w:val="6"/>
        </w:numPr>
        <w:spacing w:after="120" w:line="276" w:lineRule="auto"/>
        <w:contextualSpacing w:val="0"/>
        <w:jc w:val="both"/>
        <w:rPr>
          <w:rFonts w:ascii="Times New Roman" w:hAnsi="Times New Roman" w:cs="Times New Roman"/>
          <w:sz w:val="20"/>
          <w:szCs w:val="20"/>
          <w:lang w:val="en-GB"/>
        </w:rPr>
      </w:pPr>
      <w:r w:rsidRPr="000A4D55">
        <w:rPr>
          <w:rFonts w:ascii="Times New Roman" w:hAnsi="Times New Roman" w:cs="Times New Roman"/>
          <w:sz w:val="20"/>
          <w:szCs w:val="20"/>
          <w:lang w:val="en-GB"/>
        </w:rPr>
        <w:t>Ongoing medical therapy at the time of AVS;</w:t>
      </w:r>
    </w:p>
    <w:p w14:paraId="4378A19D" w14:textId="7A49BF60" w:rsidR="00A45512" w:rsidRPr="000A4D55" w:rsidRDefault="00A45512" w:rsidP="00654C6E">
      <w:pPr>
        <w:pStyle w:val="Paragrafoelenco"/>
        <w:numPr>
          <w:ilvl w:val="0"/>
          <w:numId w:val="6"/>
        </w:numPr>
        <w:spacing w:after="120" w:line="276" w:lineRule="auto"/>
        <w:contextualSpacing w:val="0"/>
        <w:jc w:val="both"/>
        <w:rPr>
          <w:rFonts w:ascii="Times New Roman" w:hAnsi="Times New Roman" w:cs="Times New Roman"/>
          <w:sz w:val="20"/>
          <w:szCs w:val="20"/>
          <w:lang w:val="en-GB"/>
        </w:rPr>
      </w:pPr>
      <w:r w:rsidRPr="000A4D55">
        <w:rPr>
          <w:rFonts w:ascii="Times New Roman" w:hAnsi="Times New Roman" w:cs="Times New Roman"/>
          <w:sz w:val="20"/>
          <w:szCs w:val="20"/>
          <w:lang w:val="en-GB"/>
        </w:rPr>
        <w:t>Biochemical profile at baseline (sK</w:t>
      </w:r>
      <w:r w:rsidRPr="000A4D55">
        <w:rPr>
          <w:rFonts w:ascii="Times New Roman" w:hAnsi="Times New Roman" w:cs="Times New Roman"/>
          <w:sz w:val="20"/>
          <w:szCs w:val="20"/>
          <w:vertAlign w:val="superscript"/>
          <w:lang w:val="en-GB"/>
        </w:rPr>
        <w:t>+</w:t>
      </w:r>
      <w:r w:rsidRPr="000A4D55">
        <w:rPr>
          <w:rFonts w:ascii="Times New Roman" w:hAnsi="Times New Roman" w:cs="Times New Roman"/>
          <w:sz w:val="20"/>
          <w:szCs w:val="20"/>
          <w:lang w:val="en-GB"/>
        </w:rPr>
        <w:t>, plasma aldosterone concentration (PAC); plasma renin activity (PRA).</w:t>
      </w:r>
    </w:p>
    <w:p w14:paraId="05DCE778" w14:textId="24BA417C" w:rsidR="00A45512" w:rsidRPr="000A4D55" w:rsidRDefault="00A45512" w:rsidP="00654C6E">
      <w:pPr>
        <w:pStyle w:val="Paragrafoelenco"/>
        <w:numPr>
          <w:ilvl w:val="0"/>
          <w:numId w:val="6"/>
        </w:numPr>
        <w:spacing w:after="120" w:line="276" w:lineRule="auto"/>
        <w:contextualSpacing w:val="0"/>
        <w:jc w:val="both"/>
        <w:rPr>
          <w:rFonts w:ascii="Times New Roman" w:hAnsi="Times New Roman" w:cs="Times New Roman"/>
          <w:sz w:val="20"/>
          <w:szCs w:val="20"/>
          <w:lang w:val="en-GB"/>
        </w:rPr>
      </w:pPr>
      <w:r w:rsidRPr="000A4D55">
        <w:rPr>
          <w:rFonts w:ascii="Times New Roman" w:hAnsi="Times New Roman" w:cs="Times New Roman"/>
          <w:sz w:val="20"/>
          <w:szCs w:val="20"/>
          <w:lang w:val="en-GB"/>
        </w:rPr>
        <w:t>AVS protocol (bilaterally simultaneous/sequential; stimulated/</w:t>
      </w:r>
      <w:r w:rsidR="00AA3584" w:rsidRPr="000A4D55">
        <w:rPr>
          <w:rFonts w:ascii="Times New Roman" w:hAnsi="Times New Roman" w:cs="Times New Roman"/>
          <w:sz w:val="20"/>
          <w:szCs w:val="20"/>
          <w:lang w:val="en-GB"/>
        </w:rPr>
        <w:t>unstimulated</w:t>
      </w:r>
      <w:r w:rsidRPr="000A4D55">
        <w:rPr>
          <w:rFonts w:ascii="Times New Roman" w:hAnsi="Times New Roman" w:cs="Times New Roman"/>
          <w:sz w:val="20"/>
          <w:szCs w:val="20"/>
          <w:lang w:val="en-GB"/>
        </w:rPr>
        <w:t>).</w:t>
      </w:r>
    </w:p>
    <w:p w14:paraId="06A89B7F" w14:textId="2CE7CCAB" w:rsidR="00A45512" w:rsidRPr="000A4D55" w:rsidRDefault="00A45512" w:rsidP="00654C6E">
      <w:pPr>
        <w:pStyle w:val="Paragrafoelenco"/>
        <w:numPr>
          <w:ilvl w:val="0"/>
          <w:numId w:val="6"/>
        </w:numPr>
        <w:spacing w:after="120" w:line="276" w:lineRule="auto"/>
        <w:contextualSpacing w:val="0"/>
        <w:jc w:val="both"/>
        <w:rPr>
          <w:rFonts w:ascii="Times New Roman" w:hAnsi="Times New Roman" w:cs="Times New Roman"/>
          <w:sz w:val="20"/>
          <w:szCs w:val="20"/>
          <w:lang w:val="en-GB"/>
        </w:rPr>
      </w:pPr>
      <w:r w:rsidRPr="000A4D55">
        <w:rPr>
          <w:rFonts w:ascii="Times New Roman" w:hAnsi="Times New Roman" w:cs="Times New Roman"/>
          <w:sz w:val="20"/>
          <w:szCs w:val="20"/>
          <w:lang w:val="en-GB"/>
        </w:rPr>
        <w:t>PAC and plasma cortisol concentration (PCC) in each adrenal vein and in the inferior vena cava blood;</w:t>
      </w:r>
    </w:p>
    <w:p w14:paraId="0D6213C2" w14:textId="5957214D" w:rsidR="00A45512" w:rsidRPr="000A4D55" w:rsidRDefault="00A45512" w:rsidP="00654C6E">
      <w:pPr>
        <w:pStyle w:val="Paragrafoelenco"/>
        <w:numPr>
          <w:ilvl w:val="0"/>
          <w:numId w:val="6"/>
        </w:numPr>
        <w:spacing w:after="120" w:line="276" w:lineRule="auto"/>
        <w:contextualSpacing w:val="0"/>
        <w:jc w:val="both"/>
        <w:rPr>
          <w:rFonts w:ascii="Times New Roman" w:hAnsi="Times New Roman" w:cs="Times New Roman"/>
          <w:sz w:val="20"/>
          <w:szCs w:val="20"/>
          <w:lang w:val="en-GB"/>
        </w:rPr>
      </w:pPr>
      <w:r w:rsidRPr="000A4D55">
        <w:rPr>
          <w:rFonts w:ascii="Times New Roman" w:hAnsi="Times New Roman" w:cs="Times New Roman"/>
          <w:sz w:val="20"/>
          <w:szCs w:val="20"/>
          <w:lang w:val="en-GB"/>
        </w:rPr>
        <w:t>Concordance/discordance between imaging and AVS results.</w:t>
      </w:r>
    </w:p>
    <w:p w14:paraId="069CAAEF" w14:textId="46F839D3" w:rsidR="00A45512" w:rsidRPr="000A4D55" w:rsidRDefault="00A45512" w:rsidP="00654C6E">
      <w:pPr>
        <w:pStyle w:val="Paragrafoelenco"/>
        <w:numPr>
          <w:ilvl w:val="0"/>
          <w:numId w:val="6"/>
        </w:numPr>
        <w:spacing w:after="120" w:line="276" w:lineRule="auto"/>
        <w:contextualSpacing w:val="0"/>
        <w:jc w:val="both"/>
        <w:rPr>
          <w:rFonts w:ascii="Times New Roman" w:hAnsi="Times New Roman" w:cs="Times New Roman"/>
          <w:sz w:val="20"/>
          <w:szCs w:val="20"/>
          <w:lang w:val="en-GB"/>
        </w:rPr>
      </w:pPr>
      <w:r w:rsidRPr="000A4D55">
        <w:rPr>
          <w:rFonts w:ascii="Times New Roman" w:hAnsi="Times New Roman" w:cs="Times New Roman"/>
          <w:sz w:val="20"/>
          <w:szCs w:val="20"/>
          <w:lang w:val="en-GB"/>
        </w:rPr>
        <w:t>Treatment modality: right/left/bilateral laparoscopic adrenalectomy; medical treatment.</w:t>
      </w:r>
    </w:p>
    <w:p w14:paraId="435641CE" w14:textId="03437817" w:rsidR="00A45512" w:rsidRPr="000A4D55" w:rsidRDefault="00A45512" w:rsidP="00654C6E">
      <w:pPr>
        <w:pStyle w:val="Paragrafoelenco"/>
        <w:numPr>
          <w:ilvl w:val="0"/>
          <w:numId w:val="6"/>
        </w:numPr>
        <w:spacing w:after="120" w:line="276" w:lineRule="auto"/>
        <w:contextualSpacing w:val="0"/>
        <w:jc w:val="both"/>
        <w:rPr>
          <w:rFonts w:ascii="Times New Roman" w:hAnsi="Times New Roman" w:cs="Times New Roman"/>
          <w:sz w:val="20"/>
          <w:szCs w:val="20"/>
          <w:lang w:val="en-GB"/>
        </w:rPr>
      </w:pPr>
      <w:r w:rsidRPr="000A4D55">
        <w:rPr>
          <w:rFonts w:ascii="Times New Roman" w:hAnsi="Times New Roman" w:cs="Times New Roman"/>
          <w:sz w:val="20"/>
          <w:szCs w:val="20"/>
          <w:lang w:val="en-GB"/>
        </w:rPr>
        <w:t>Blood pressure outcome at 6-months defined as reported in Supplemental Table 2.</w:t>
      </w:r>
    </w:p>
    <w:p w14:paraId="5F275167" w14:textId="62BC4B65" w:rsidR="00A45512" w:rsidRPr="000A4D55" w:rsidRDefault="00A45512" w:rsidP="00654C6E">
      <w:pPr>
        <w:pStyle w:val="Paragrafoelenco"/>
        <w:numPr>
          <w:ilvl w:val="0"/>
          <w:numId w:val="6"/>
        </w:numPr>
        <w:spacing w:after="120" w:line="276" w:lineRule="auto"/>
        <w:contextualSpacing w:val="0"/>
        <w:jc w:val="both"/>
        <w:rPr>
          <w:rFonts w:ascii="Times New Roman" w:hAnsi="Times New Roman" w:cs="Times New Roman"/>
          <w:sz w:val="20"/>
          <w:szCs w:val="20"/>
          <w:lang w:val="en-GB"/>
        </w:rPr>
      </w:pPr>
      <w:r w:rsidRPr="000A4D55">
        <w:rPr>
          <w:rFonts w:ascii="Times New Roman" w:hAnsi="Times New Roman" w:cs="Times New Roman"/>
          <w:sz w:val="20"/>
          <w:szCs w:val="20"/>
          <w:lang w:val="en-GB"/>
        </w:rPr>
        <w:t>Persistence /correction of hypokalaemia at follow-up.</w:t>
      </w:r>
    </w:p>
    <w:p w14:paraId="3A386AD0" w14:textId="4B677700" w:rsidR="00A45512" w:rsidRPr="000A4D55" w:rsidRDefault="00A45512" w:rsidP="00654C6E">
      <w:pPr>
        <w:pStyle w:val="Paragrafoelenco"/>
        <w:numPr>
          <w:ilvl w:val="0"/>
          <w:numId w:val="6"/>
        </w:numPr>
        <w:spacing w:after="120" w:line="276" w:lineRule="auto"/>
        <w:contextualSpacing w:val="0"/>
        <w:jc w:val="both"/>
        <w:rPr>
          <w:rFonts w:ascii="Times New Roman" w:hAnsi="Times New Roman" w:cs="Times New Roman"/>
          <w:sz w:val="20"/>
          <w:szCs w:val="20"/>
          <w:lang w:val="en-GB"/>
        </w:rPr>
      </w:pPr>
      <w:r w:rsidRPr="000A4D55">
        <w:rPr>
          <w:rFonts w:ascii="Times New Roman" w:hAnsi="Times New Roman" w:cs="Times New Roman"/>
          <w:sz w:val="20"/>
          <w:szCs w:val="20"/>
          <w:lang w:val="en-GB"/>
        </w:rPr>
        <w:t>Serum K</w:t>
      </w:r>
      <w:r w:rsidRPr="000A4D55">
        <w:rPr>
          <w:rFonts w:ascii="Times New Roman" w:hAnsi="Times New Roman" w:cs="Times New Roman"/>
          <w:sz w:val="20"/>
          <w:szCs w:val="20"/>
          <w:vertAlign w:val="superscript"/>
          <w:lang w:val="en-GB"/>
        </w:rPr>
        <w:t>+</w:t>
      </w:r>
      <w:r w:rsidRPr="000A4D55">
        <w:rPr>
          <w:rFonts w:ascii="Times New Roman" w:hAnsi="Times New Roman" w:cs="Times New Roman"/>
          <w:sz w:val="20"/>
          <w:szCs w:val="20"/>
          <w:lang w:val="en-GB"/>
        </w:rPr>
        <w:t>, PAC and PRA at follow-up.</w:t>
      </w:r>
    </w:p>
    <w:p w14:paraId="5D32F893" w14:textId="77777777" w:rsidR="00A45512" w:rsidRPr="000A4D55" w:rsidRDefault="00A45512" w:rsidP="00654C6E">
      <w:pPr>
        <w:pStyle w:val="Paragrafoelenco"/>
        <w:numPr>
          <w:ilvl w:val="0"/>
          <w:numId w:val="6"/>
        </w:numPr>
        <w:spacing w:after="120" w:line="276" w:lineRule="auto"/>
        <w:contextualSpacing w:val="0"/>
        <w:jc w:val="both"/>
        <w:rPr>
          <w:rFonts w:ascii="Times New Roman" w:hAnsi="Times New Roman" w:cs="Times New Roman"/>
          <w:sz w:val="20"/>
          <w:szCs w:val="20"/>
          <w:lang w:val="en-GB"/>
        </w:rPr>
      </w:pPr>
      <w:r w:rsidRPr="000A4D55">
        <w:rPr>
          <w:rFonts w:ascii="Times New Roman" w:hAnsi="Times New Roman" w:cs="Times New Roman"/>
          <w:sz w:val="20"/>
          <w:szCs w:val="20"/>
          <w:lang w:val="en-GB"/>
        </w:rPr>
        <w:t>Complications: adrenal vein rupture.</w:t>
      </w:r>
    </w:p>
    <w:p w14:paraId="6A7A346C" w14:textId="07770409" w:rsidR="00A45512" w:rsidRPr="000A4D55" w:rsidRDefault="00A45512" w:rsidP="00654C6E">
      <w:pPr>
        <w:pStyle w:val="Paragrafoelenco"/>
        <w:numPr>
          <w:ilvl w:val="0"/>
          <w:numId w:val="6"/>
        </w:numPr>
        <w:spacing w:after="120" w:line="276" w:lineRule="auto"/>
        <w:contextualSpacing w:val="0"/>
        <w:jc w:val="both"/>
        <w:rPr>
          <w:rFonts w:ascii="Times New Roman" w:hAnsi="Times New Roman" w:cs="Times New Roman"/>
          <w:sz w:val="20"/>
          <w:szCs w:val="20"/>
        </w:rPr>
      </w:pPr>
      <w:r w:rsidRPr="000A4D55">
        <w:rPr>
          <w:rFonts w:ascii="Times New Roman" w:hAnsi="Times New Roman" w:cs="Times New Roman"/>
          <w:sz w:val="20"/>
          <w:szCs w:val="20"/>
        </w:rPr>
        <w:t>Diagnosis (unilateral aldosterone-producing adenoma (APA); bilateral APA, unilateral adrenal hyperplasia; bilateral adrenal hyperplasia.</w:t>
      </w:r>
    </w:p>
    <w:p w14:paraId="3BF7C4A9" w14:textId="6B2D270E" w:rsidR="00515837" w:rsidRPr="000A4D55" w:rsidRDefault="00622B20" w:rsidP="00654C6E">
      <w:pPr>
        <w:spacing w:after="120" w:line="276" w:lineRule="auto"/>
        <w:jc w:val="both"/>
        <w:rPr>
          <w:rFonts w:ascii="Times New Roman" w:hAnsi="Times New Roman" w:cs="Times New Roman"/>
          <w:sz w:val="20"/>
          <w:szCs w:val="20"/>
          <w:lang w:val="en-GB"/>
        </w:rPr>
      </w:pPr>
      <w:r w:rsidRPr="000A4D55">
        <w:rPr>
          <w:rFonts w:ascii="Times New Roman" w:hAnsi="Times New Roman" w:cs="Times New Roman"/>
          <w:sz w:val="20"/>
          <w:szCs w:val="20"/>
          <w:lang w:val="en-GB"/>
        </w:rPr>
        <w:t>The c</w:t>
      </w:r>
      <w:r w:rsidR="00A45512" w:rsidRPr="000A4D55">
        <w:rPr>
          <w:rFonts w:ascii="Times New Roman" w:hAnsi="Times New Roman" w:cs="Times New Roman"/>
          <w:sz w:val="20"/>
          <w:szCs w:val="20"/>
          <w:lang w:val="en-GB"/>
        </w:rPr>
        <w:t>onclusive diagnosis of unilateral PA required demonstration of biochemical cure at follow-up.</w:t>
      </w:r>
    </w:p>
    <w:p w14:paraId="26D4EBE5" w14:textId="1B4A8D91" w:rsidR="00515837" w:rsidRPr="000A4D55" w:rsidRDefault="00515837" w:rsidP="00654C6E">
      <w:pPr>
        <w:jc w:val="both"/>
        <w:rPr>
          <w:rFonts w:ascii="Times New Roman" w:hAnsi="Times New Roman" w:cs="Times New Roman"/>
          <w:sz w:val="20"/>
          <w:szCs w:val="20"/>
          <w:lang w:val="en-GB"/>
        </w:rPr>
      </w:pPr>
    </w:p>
    <w:p w14:paraId="1625B132" w14:textId="77777777" w:rsidR="001C5EF9" w:rsidRPr="000A4D55" w:rsidRDefault="001C5EF9" w:rsidP="00654C6E">
      <w:pPr>
        <w:jc w:val="both"/>
        <w:rPr>
          <w:rFonts w:ascii="Times New Roman" w:hAnsi="Times New Roman" w:cs="Times New Roman"/>
          <w:sz w:val="20"/>
          <w:szCs w:val="20"/>
          <w:lang w:val="en-GB"/>
        </w:rPr>
      </w:pPr>
    </w:p>
    <w:p w14:paraId="651C0B8A" w14:textId="437D71D6" w:rsidR="00BE0C17" w:rsidRPr="000A4D55" w:rsidRDefault="00677FED" w:rsidP="00654C6E">
      <w:pPr>
        <w:jc w:val="both"/>
        <w:rPr>
          <w:rFonts w:ascii="Times New Roman" w:hAnsi="Times New Roman" w:cs="Times New Roman"/>
          <w:b/>
          <w:sz w:val="20"/>
          <w:szCs w:val="20"/>
          <w:lang w:val="en-GB"/>
        </w:rPr>
      </w:pPr>
      <w:r w:rsidRPr="000A4D55">
        <w:rPr>
          <w:rFonts w:ascii="Times New Roman" w:hAnsi="Times New Roman" w:cs="Times New Roman"/>
          <w:b/>
          <w:sz w:val="20"/>
          <w:szCs w:val="20"/>
          <w:lang w:val="en-GB"/>
        </w:rPr>
        <w:br w:type="page"/>
      </w:r>
      <w:r w:rsidR="00BE0C17" w:rsidRPr="000A4D55">
        <w:rPr>
          <w:rFonts w:ascii="Times New Roman" w:hAnsi="Times New Roman" w:cs="Times New Roman"/>
          <w:b/>
          <w:sz w:val="20"/>
          <w:szCs w:val="20"/>
          <w:lang w:val="en-GB"/>
        </w:rPr>
        <w:lastRenderedPageBreak/>
        <w:t>Supplemental table 1: Pre-specified definitions of the BP outcome. The PASO criteria, which were proposed afterward based on expert consensus are also reported for comparison.</w:t>
      </w:r>
    </w:p>
    <w:p w14:paraId="7FF3955B" w14:textId="77777777" w:rsidR="00BE0C17" w:rsidRPr="000A4D55" w:rsidRDefault="00BE0C17" w:rsidP="00654C6E">
      <w:pPr>
        <w:jc w:val="both"/>
        <w:rPr>
          <w:rFonts w:ascii="Times New Roman" w:hAnsi="Times New Roman" w:cs="Times New Roman"/>
          <w:b/>
          <w:sz w:val="20"/>
          <w:szCs w:val="20"/>
          <w:lang w:val="en-GB"/>
        </w:rPr>
      </w:pPr>
    </w:p>
    <w:tbl>
      <w:tblPr>
        <w:tblStyle w:val="Grigliatabella"/>
        <w:tblW w:w="0" w:type="auto"/>
        <w:tblLook w:val="04A0" w:firstRow="1" w:lastRow="0" w:firstColumn="1" w:lastColumn="0" w:noHBand="0" w:noVBand="1"/>
      </w:tblPr>
      <w:tblGrid>
        <w:gridCol w:w="1927"/>
        <w:gridCol w:w="5723"/>
        <w:gridCol w:w="1360"/>
      </w:tblGrid>
      <w:tr w:rsidR="00BE0C17" w:rsidRPr="000A4D55" w14:paraId="1A42099D" w14:textId="77777777" w:rsidTr="00297FBE">
        <w:trPr>
          <w:trHeight w:val="398"/>
        </w:trPr>
        <w:tc>
          <w:tcPr>
            <w:tcW w:w="1927" w:type="dxa"/>
            <w:tcBorders>
              <w:top w:val="nil"/>
              <w:left w:val="nil"/>
              <w:bottom w:val="single" w:sz="4" w:space="0" w:color="auto"/>
              <w:right w:val="nil"/>
            </w:tcBorders>
          </w:tcPr>
          <w:p w14:paraId="3EB5B74C" w14:textId="77777777" w:rsidR="00BE0C17" w:rsidRPr="000A4D55" w:rsidRDefault="00BE0C17" w:rsidP="00654C6E">
            <w:pPr>
              <w:jc w:val="both"/>
              <w:rPr>
                <w:rFonts w:ascii="Times New Roman" w:hAnsi="Times New Roman" w:cs="Times New Roman"/>
                <w:b/>
                <w:bCs/>
                <w:sz w:val="20"/>
                <w:szCs w:val="20"/>
                <w:lang w:val="en-US"/>
              </w:rPr>
            </w:pPr>
          </w:p>
        </w:tc>
        <w:tc>
          <w:tcPr>
            <w:tcW w:w="5723" w:type="dxa"/>
            <w:tcBorders>
              <w:top w:val="nil"/>
              <w:left w:val="nil"/>
              <w:bottom w:val="single" w:sz="4" w:space="0" w:color="auto"/>
              <w:right w:val="single" w:sz="4" w:space="0" w:color="auto"/>
            </w:tcBorders>
          </w:tcPr>
          <w:p w14:paraId="5C45C689" w14:textId="77777777" w:rsidR="00BE0C17" w:rsidRPr="000A4D55" w:rsidRDefault="00BE0C17" w:rsidP="00654C6E">
            <w:pPr>
              <w:jc w:val="both"/>
              <w:rPr>
                <w:rFonts w:ascii="Times New Roman" w:hAnsi="Times New Roman" w:cs="Times New Roman"/>
                <w:bCs/>
                <w:sz w:val="20"/>
                <w:szCs w:val="20"/>
                <w:lang w:val="en-US"/>
              </w:rPr>
            </w:pPr>
          </w:p>
        </w:tc>
        <w:tc>
          <w:tcPr>
            <w:tcW w:w="1360" w:type="dxa"/>
            <w:tcBorders>
              <w:left w:val="single" w:sz="4" w:space="0" w:color="auto"/>
            </w:tcBorders>
          </w:tcPr>
          <w:p w14:paraId="7BDE4D22" w14:textId="77777777" w:rsidR="00BE0C17" w:rsidRPr="000A4D55" w:rsidRDefault="00BE0C17" w:rsidP="00654C6E">
            <w:pPr>
              <w:jc w:val="both"/>
              <w:rPr>
                <w:rFonts w:ascii="Times New Roman" w:hAnsi="Times New Roman" w:cs="Times New Roman"/>
                <w:b/>
                <w:bCs/>
                <w:i/>
                <w:sz w:val="20"/>
                <w:szCs w:val="20"/>
                <w:lang w:val="en-US"/>
              </w:rPr>
            </w:pPr>
            <w:r w:rsidRPr="000A4D55">
              <w:rPr>
                <w:rFonts w:ascii="Times New Roman" w:hAnsi="Times New Roman" w:cs="Times New Roman"/>
                <w:b/>
                <w:bCs/>
                <w:i/>
                <w:sz w:val="20"/>
                <w:szCs w:val="20"/>
                <w:lang w:val="en-US"/>
              </w:rPr>
              <w:t>PASO CRITERIA*</w:t>
            </w:r>
          </w:p>
        </w:tc>
      </w:tr>
      <w:tr w:rsidR="00BE0C17" w:rsidRPr="000A4D55" w14:paraId="32C7E8CB" w14:textId="77777777" w:rsidTr="00297FBE">
        <w:trPr>
          <w:trHeight w:val="707"/>
        </w:trPr>
        <w:tc>
          <w:tcPr>
            <w:tcW w:w="1927" w:type="dxa"/>
            <w:tcBorders>
              <w:top w:val="single" w:sz="4" w:space="0" w:color="auto"/>
            </w:tcBorders>
          </w:tcPr>
          <w:p w14:paraId="7277940A" w14:textId="77777777" w:rsidR="00BE0C17" w:rsidRPr="000A4D55" w:rsidRDefault="00BE0C17" w:rsidP="00654C6E">
            <w:pPr>
              <w:jc w:val="both"/>
              <w:rPr>
                <w:rFonts w:ascii="Times New Roman" w:hAnsi="Times New Roman" w:cs="Times New Roman"/>
                <w:b/>
                <w:sz w:val="20"/>
                <w:szCs w:val="20"/>
                <w:lang w:val="en-GB"/>
              </w:rPr>
            </w:pPr>
            <w:r w:rsidRPr="000A4D55">
              <w:rPr>
                <w:rFonts w:ascii="Times New Roman" w:hAnsi="Times New Roman" w:cs="Times New Roman"/>
                <w:b/>
                <w:bCs/>
                <w:sz w:val="20"/>
                <w:szCs w:val="20"/>
                <w:lang w:val="en-US"/>
              </w:rPr>
              <w:t>Cure</w:t>
            </w:r>
          </w:p>
        </w:tc>
        <w:tc>
          <w:tcPr>
            <w:tcW w:w="5723" w:type="dxa"/>
            <w:tcBorders>
              <w:top w:val="single" w:sz="4" w:space="0" w:color="auto"/>
            </w:tcBorders>
          </w:tcPr>
          <w:p w14:paraId="707732D3" w14:textId="77777777" w:rsidR="00BE0C17" w:rsidRPr="000A4D55" w:rsidRDefault="00BE0C17" w:rsidP="00654C6E">
            <w:pPr>
              <w:jc w:val="both"/>
              <w:rPr>
                <w:rFonts w:ascii="Times New Roman" w:hAnsi="Times New Roman" w:cs="Times New Roman"/>
                <w:sz w:val="20"/>
                <w:szCs w:val="20"/>
                <w:lang w:val="en-GB"/>
              </w:rPr>
            </w:pPr>
            <w:r w:rsidRPr="000A4D55">
              <w:rPr>
                <w:rFonts w:ascii="Times New Roman" w:hAnsi="Times New Roman" w:cs="Times New Roman"/>
                <w:bCs/>
                <w:sz w:val="20"/>
                <w:szCs w:val="20"/>
                <w:lang w:val="en-US"/>
              </w:rPr>
              <w:t>normotension (BP &lt; 140/90 mmHg) without any antihypertensive agents.</w:t>
            </w:r>
          </w:p>
        </w:tc>
        <w:tc>
          <w:tcPr>
            <w:tcW w:w="1360" w:type="dxa"/>
          </w:tcPr>
          <w:p w14:paraId="27E5B7C6" w14:textId="77777777" w:rsidR="00BE0C17" w:rsidRPr="000A4D55" w:rsidRDefault="00BE0C17" w:rsidP="00654C6E">
            <w:pPr>
              <w:jc w:val="both"/>
              <w:rPr>
                <w:rFonts w:ascii="Times New Roman" w:hAnsi="Times New Roman" w:cs="Times New Roman"/>
                <w:bCs/>
                <w:i/>
                <w:sz w:val="20"/>
                <w:szCs w:val="20"/>
                <w:lang w:val="en-US"/>
              </w:rPr>
            </w:pPr>
            <w:r w:rsidRPr="000A4D55">
              <w:rPr>
                <w:rFonts w:ascii="Times New Roman" w:hAnsi="Times New Roman" w:cs="Times New Roman"/>
                <w:bCs/>
                <w:i/>
                <w:sz w:val="20"/>
                <w:szCs w:val="20"/>
                <w:lang w:val="en-US"/>
              </w:rPr>
              <w:t>Complete clinical success</w:t>
            </w:r>
          </w:p>
        </w:tc>
      </w:tr>
      <w:tr w:rsidR="00BE0C17" w:rsidRPr="000A4D55" w14:paraId="37FEFC74" w14:textId="77777777" w:rsidTr="00297FBE">
        <w:trPr>
          <w:trHeight w:val="987"/>
        </w:trPr>
        <w:tc>
          <w:tcPr>
            <w:tcW w:w="1927" w:type="dxa"/>
          </w:tcPr>
          <w:p w14:paraId="3A3A80A0" w14:textId="77777777" w:rsidR="00BE0C17" w:rsidRPr="000A4D55" w:rsidRDefault="00BE0C17" w:rsidP="00654C6E">
            <w:pPr>
              <w:jc w:val="both"/>
              <w:rPr>
                <w:rFonts w:ascii="Times New Roman" w:hAnsi="Times New Roman" w:cs="Times New Roman"/>
                <w:b/>
                <w:sz w:val="20"/>
                <w:szCs w:val="20"/>
                <w:lang w:val="en-GB"/>
              </w:rPr>
            </w:pPr>
            <w:r w:rsidRPr="000A4D55">
              <w:rPr>
                <w:rFonts w:ascii="Times New Roman" w:hAnsi="Times New Roman" w:cs="Times New Roman"/>
                <w:b/>
                <w:bCs/>
                <w:sz w:val="20"/>
                <w:szCs w:val="20"/>
                <w:lang w:val="en-US"/>
              </w:rPr>
              <w:t>Marked improvement</w:t>
            </w:r>
          </w:p>
        </w:tc>
        <w:tc>
          <w:tcPr>
            <w:tcW w:w="5723" w:type="dxa"/>
          </w:tcPr>
          <w:p w14:paraId="71653B89" w14:textId="77777777" w:rsidR="00BE0C17" w:rsidRPr="000A4D55" w:rsidRDefault="00BE0C17" w:rsidP="00654C6E">
            <w:pPr>
              <w:jc w:val="both"/>
              <w:rPr>
                <w:rFonts w:ascii="Times New Roman" w:hAnsi="Times New Roman" w:cs="Times New Roman"/>
                <w:sz w:val="20"/>
                <w:szCs w:val="20"/>
                <w:lang w:val="en-GB"/>
              </w:rPr>
            </w:pPr>
            <w:r w:rsidRPr="000A4D55">
              <w:rPr>
                <w:rFonts w:ascii="Times New Roman" w:hAnsi="Times New Roman" w:cs="Times New Roman"/>
                <w:bCs/>
                <w:sz w:val="20"/>
                <w:szCs w:val="20"/>
                <w:lang w:val="en-US"/>
              </w:rPr>
              <w:t>normotension on the same or reduced number of medications and BP similar to baseline but with a marked decreased (&gt; 2 drugs) of medications.</w:t>
            </w:r>
          </w:p>
        </w:tc>
        <w:tc>
          <w:tcPr>
            <w:tcW w:w="1360" w:type="dxa"/>
            <w:vMerge w:val="restart"/>
            <w:vAlign w:val="center"/>
          </w:tcPr>
          <w:p w14:paraId="53A9E690" w14:textId="77777777" w:rsidR="00BE0C17" w:rsidRPr="000A4D55" w:rsidRDefault="00BE0C17" w:rsidP="00654C6E">
            <w:pPr>
              <w:jc w:val="both"/>
              <w:rPr>
                <w:rFonts w:ascii="Times New Roman" w:hAnsi="Times New Roman" w:cs="Times New Roman"/>
                <w:bCs/>
                <w:i/>
                <w:sz w:val="20"/>
                <w:szCs w:val="20"/>
                <w:lang w:val="en-US"/>
              </w:rPr>
            </w:pPr>
            <w:r w:rsidRPr="000A4D55">
              <w:rPr>
                <w:rFonts w:ascii="Times New Roman" w:hAnsi="Times New Roman" w:cs="Times New Roman"/>
                <w:bCs/>
                <w:i/>
                <w:sz w:val="20"/>
                <w:szCs w:val="20"/>
                <w:lang w:val="en-US"/>
              </w:rPr>
              <w:t>Partial clinical success</w:t>
            </w:r>
          </w:p>
        </w:tc>
      </w:tr>
      <w:tr w:rsidR="00BE0C17" w:rsidRPr="000A4D55" w14:paraId="49D73903" w14:textId="77777777" w:rsidTr="00297FBE">
        <w:trPr>
          <w:trHeight w:val="702"/>
        </w:trPr>
        <w:tc>
          <w:tcPr>
            <w:tcW w:w="1927" w:type="dxa"/>
          </w:tcPr>
          <w:p w14:paraId="4C27B552" w14:textId="77777777" w:rsidR="00BE0C17" w:rsidRPr="000A4D55" w:rsidRDefault="00BE0C17" w:rsidP="00654C6E">
            <w:pPr>
              <w:jc w:val="both"/>
              <w:rPr>
                <w:rFonts w:ascii="Times New Roman" w:hAnsi="Times New Roman" w:cs="Times New Roman"/>
                <w:b/>
                <w:sz w:val="20"/>
                <w:szCs w:val="20"/>
                <w:lang w:val="en-GB"/>
              </w:rPr>
            </w:pPr>
            <w:r w:rsidRPr="000A4D55">
              <w:rPr>
                <w:rFonts w:ascii="Times New Roman" w:hAnsi="Times New Roman" w:cs="Times New Roman"/>
                <w:b/>
                <w:bCs/>
                <w:sz w:val="20"/>
                <w:szCs w:val="20"/>
                <w:lang w:val="en-US"/>
              </w:rPr>
              <w:t>Mild improvement</w:t>
            </w:r>
          </w:p>
        </w:tc>
        <w:tc>
          <w:tcPr>
            <w:tcW w:w="5723" w:type="dxa"/>
          </w:tcPr>
          <w:p w14:paraId="2A63FA0F" w14:textId="77777777" w:rsidR="00BE0C17" w:rsidRPr="000A4D55" w:rsidRDefault="00BE0C17" w:rsidP="00654C6E">
            <w:pPr>
              <w:jc w:val="both"/>
              <w:rPr>
                <w:rFonts w:ascii="Times New Roman" w:hAnsi="Times New Roman" w:cs="Times New Roman"/>
                <w:sz w:val="20"/>
                <w:szCs w:val="20"/>
                <w:lang w:val="en-GB"/>
              </w:rPr>
            </w:pPr>
            <w:r w:rsidRPr="000A4D55">
              <w:rPr>
                <w:rFonts w:ascii="Times New Roman" w:hAnsi="Times New Roman" w:cs="Times New Roman"/>
                <w:bCs/>
                <w:sz w:val="20"/>
                <w:szCs w:val="20"/>
                <w:lang w:val="en-US"/>
              </w:rPr>
              <w:t>a fall of systolic and/or diastolic BP &gt; 10%, but without achievement of normotension with the same or reduced therapy.</w:t>
            </w:r>
          </w:p>
        </w:tc>
        <w:tc>
          <w:tcPr>
            <w:tcW w:w="1360" w:type="dxa"/>
            <w:vMerge/>
          </w:tcPr>
          <w:p w14:paraId="587CE12C" w14:textId="77777777" w:rsidR="00BE0C17" w:rsidRPr="000A4D55" w:rsidRDefault="00BE0C17" w:rsidP="00654C6E">
            <w:pPr>
              <w:jc w:val="both"/>
              <w:rPr>
                <w:rFonts w:ascii="Times New Roman" w:hAnsi="Times New Roman" w:cs="Times New Roman"/>
                <w:bCs/>
                <w:i/>
                <w:sz w:val="20"/>
                <w:szCs w:val="20"/>
                <w:lang w:val="en-US"/>
              </w:rPr>
            </w:pPr>
          </w:p>
        </w:tc>
      </w:tr>
      <w:tr w:rsidR="00BE0C17" w:rsidRPr="000A4D55" w14:paraId="0E2AD825" w14:textId="77777777" w:rsidTr="00297FBE">
        <w:trPr>
          <w:trHeight w:val="684"/>
        </w:trPr>
        <w:tc>
          <w:tcPr>
            <w:tcW w:w="1927" w:type="dxa"/>
          </w:tcPr>
          <w:p w14:paraId="60B314BC" w14:textId="77777777" w:rsidR="00BE0C17" w:rsidRPr="000A4D55" w:rsidRDefault="00BE0C17" w:rsidP="00654C6E">
            <w:pPr>
              <w:jc w:val="both"/>
              <w:rPr>
                <w:rFonts w:ascii="Times New Roman" w:hAnsi="Times New Roman" w:cs="Times New Roman"/>
                <w:b/>
                <w:sz w:val="20"/>
                <w:szCs w:val="20"/>
                <w:lang w:val="en-GB"/>
              </w:rPr>
            </w:pPr>
            <w:r w:rsidRPr="000A4D55">
              <w:rPr>
                <w:rFonts w:ascii="Times New Roman" w:hAnsi="Times New Roman" w:cs="Times New Roman"/>
                <w:b/>
                <w:bCs/>
                <w:sz w:val="20"/>
                <w:szCs w:val="20"/>
                <w:lang w:val="en-US"/>
              </w:rPr>
              <w:t>No improvement</w:t>
            </w:r>
          </w:p>
        </w:tc>
        <w:tc>
          <w:tcPr>
            <w:tcW w:w="5723" w:type="dxa"/>
          </w:tcPr>
          <w:p w14:paraId="512F58AC" w14:textId="77777777" w:rsidR="00BE0C17" w:rsidRPr="000A4D55" w:rsidRDefault="00BE0C17" w:rsidP="00654C6E">
            <w:pPr>
              <w:jc w:val="both"/>
              <w:rPr>
                <w:rFonts w:ascii="Times New Roman" w:hAnsi="Times New Roman" w:cs="Times New Roman"/>
                <w:sz w:val="20"/>
                <w:szCs w:val="20"/>
                <w:lang w:val="en-GB"/>
              </w:rPr>
            </w:pPr>
            <w:r w:rsidRPr="000A4D55">
              <w:rPr>
                <w:rFonts w:ascii="Times New Roman" w:hAnsi="Times New Roman" w:cs="Times New Roman"/>
                <w:bCs/>
                <w:sz w:val="20"/>
                <w:szCs w:val="20"/>
                <w:lang w:val="en-US"/>
              </w:rPr>
              <w:t>no fall of systolic and/or diastolic BP and/or need for increased number and/or dose of antihypertensive medications.</w:t>
            </w:r>
          </w:p>
        </w:tc>
        <w:tc>
          <w:tcPr>
            <w:tcW w:w="1360" w:type="dxa"/>
          </w:tcPr>
          <w:p w14:paraId="2069994D" w14:textId="77777777" w:rsidR="00BE0C17" w:rsidRPr="000A4D55" w:rsidRDefault="00BE0C17" w:rsidP="00654C6E">
            <w:pPr>
              <w:jc w:val="both"/>
              <w:rPr>
                <w:rFonts w:ascii="Times New Roman" w:hAnsi="Times New Roman" w:cs="Times New Roman"/>
                <w:bCs/>
                <w:i/>
                <w:sz w:val="20"/>
                <w:szCs w:val="20"/>
                <w:lang w:val="en-US"/>
              </w:rPr>
            </w:pPr>
            <w:r w:rsidRPr="000A4D55">
              <w:rPr>
                <w:rFonts w:ascii="Times New Roman" w:hAnsi="Times New Roman" w:cs="Times New Roman"/>
                <w:bCs/>
                <w:i/>
                <w:sz w:val="20"/>
                <w:szCs w:val="20"/>
                <w:lang w:val="en-US"/>
              </w:rPr>
              <w:t>Absent clinical success</w:t>
            </w:r>
          </w:p>
        </w:tc>
      </w:tr>
    </w:tbl>
    <w:p w14:paraId="1CB2CD9F" w14:textId="77777777" w:rsidR="00BE0C17" w:rsidRPr="000A4D55" w:rsidRDefault="00BE0C17" w:rsidP="00654C6E">
      <w:pPr>
        <w:jc w:val="both"/>
        <w:rPr>
          <w:rFonts w:ascii="Times New Roman" w:hAnsi="Times New Roman" w:cs="Times New Roman"/>
          <w:sz w:val="20"/>
          <w:szCs w:val="20"/>
          <w:lang w:val="en-GB"/>
        </w:rPr>
      </w:pPr>
    </w:p>
    <w:p w14:paraId="12871FDC" w14:textId="77777777" w:rsidR="00BE0C17" w:rsidRPr="000A4D55" w:rsidRDefault="00BE0C17" w:rsidP="00654C6E">
      <w:pPr>
        <w:jc w:val="both"/>
        <w:rPr>
          <w:rFonts w:ascii="Times New Roman" w:hAnsi="Times New Roman" w:cs="Times New Roman"/>
          <w:sz w:val="20"/>
          <w:szCs w:val="20"/>
          <w:lang w:val="en-GB"/>
        </w:rPr>
      </w:pPr>
      <w:r w:rsidRPr="000A4D55">
        <w:rPr>
          <w:rFonts w:ascii="Times New Roman" w:hAnsi="Times New Roman" w:cs="Times New Roman"/>
          <w:sz w:val="20"/>
          <w:szCs w:val="20"/>
          <w:lang w:val="en-GB"/>
        </w:rPr>
        <w:t xml:space="preserve">BP = Blood Pressure; *PASO consensus from </w:t>
      </w:r>
      <w:r w:rsidRPr="000A4D55">
        <w:rPr>
          <w:rFonts w:ascii="Times New Roman" w:hAnsi="Times New Roman" w:cs="Times New Roman"/>
          <w:i/>
          <w:sz w:val="20"/>
          <w:szCs w:val="20"/>
          <w:lang w:val="en-GB"/>
        </w:rPr>
        <w:t>Williams TA, Lancet Diabetes Endocrinol 2017; 5(9):689-699</w:t>
      </w:r>
      <w:r w:rsidRPr="000A4D55">
        <w:rPr>
          <w:rFonts w:ascii="Times New Roman" w:hAnsi="Times New Roman" w:cs="Times New Roman"/>
          <w:sz w:val="20"/>
          <w:szCs w:val="20"/>
          <w:lang w:val="en-GB"/>
        </w:rPr>
        <w:t>, for comparison</w:t>
      </w:r>
    </w:p>
    <w:p w14:paraId="64DDFF41" w14:textId="77777777" w:rsidR="00BE0C17" w:rsidRPr="000A4D55" w:rsidRDefault="00BE0C17" w:rsidP="00654C6E">
      <w:pPr>
        <w:jc w:val="both"/>
        <w:rPr>
          <w:rFonts w:ascii="Times New Roman" w:hAnsi="Times New Roman" w:cs="Times New Roman"/>
          <w:b/>
          <w:sz w:val="20"/>
          <w:szCs w:val="20"/>
          <w:lang w:val="en-GB"/>
        </w:rPr>
      </w:pPr>
    </w:p>
    <w:p w14:paraId="339653A1" w14:textId="77777777" w:rsidR="00BE0C17" w:rsidRPr="000A4D55" w:rsidRDefault="00BE0C17" w:rsidP="00654C6E">
      <w:pPr>
        <w:jc w:val="both"/>
        <w:rPr>
          <w:rFonts w:ascii="Times New Roman" w:hAnsi="Times New Roman" w:cs="Times New Roman"/>
          <w:b/>
          <w:sz w:val="20"/>
          <w:szCs w:val="20"/>
          <w:lang w:val="en-GB"/>
        </w:rPr>
      </w:pPr>
    </w:p>
    <w:p w14:paraId="29131A5C" w14:textId="77777777" w:rsidR="00BE0C17" w:rsidRPr="000A4D55" w:rsidRDefault="00BE0C17" w:rsidP="00654C6E">
      <w:pPr>
        <w:jc w:val="both"/>
        <w:rPr>
          <w:rFonts w:ascii="Times New Roman" w:hAnsi="Times New Roman" w:cs="Times New Roman"/>
          <w:b/>
          <w:sz w:val="20"/>
          <w:szCs w:val="20"/>
          <w:lang w:val="en-GB"/>
        </w:rPr>
      </w:pPr>
      <w:r w:rsidRPr="000A4D55">
        <w:rPr>
          <w:rFonts w:ascii="Times New Roman" w:hAnsi="Times New Roman" w:cs="Times New Roman"/>
          <w:b/>
          <w:sz w:val="20"/>
          <w:szCs w:val="20"/>
          <w:lang w:val="en-GB"/>
        </w:rPr>
        <w:br w:type="page"/>
      </w:r>
    </w:p>
    <w:p w14:paraId="6AEB6F5C" w14:textId="77777777" w:rsidR="00BE0C17" w:rsidRPr="000A4D55" w:rsidRDefault="00BE0C17" w:rsidP="00654C6E">
      <w:pPr>
        <w:jc w:val="both"/>
        <w:rPr>
          <w:rFonts w:ascii="Times New Roman" w:hAnsi="Times New Roman" w:cs="Times New Roman"/>
          <w:sz w:val="20"/>
          <w:szCs w:val="20"/>
        </w:rPr>
      </w:pPr>
    </w:p>
    <w:p w14:paraId="635EBEA6" w14:textId="77777777" w:rsidR="00BE0C17" w:rsidRPr="000A4D55" w:rsidRDefault="00BE0C17" w:rsidP="00654C6E">
      <w:pPr>
        <w:jc w:val="both"/>
        <w:rPr>
          <w:rFonts w:ascii="Times New Roman" w:hAnsi="Times New Roman" w:cs="Times New Roman"/>
          <w:b/>
          <w:sz w:val="20"/>
          <w:szCs w:val="20"/>
          <w:lang w:val="en-GB"/>
        </w:rPr>
      </w:pPr>
      <w:r w:rsidRPr="000A4D55">
        <w:rPr>
          <w:rFonts w:ascii="Times New Roman" w:hAnsi="Times New Roman" w:cs="Times New Roman"/>
          <w:b/>
          <w:sz w:val="20"/>
          <w:szCs w:val="20"/>
          <w:lang w:val="en-GB"/>
        </w:rPr>
        <w:t>Supplemental table 2: Definitions of the AVS indexes.</w:t>
      </w:r>
    </w:p>
    <w:p w14:paraId="44C4C29E" w14:textId="77777777" w:rsidR="00BE0C17" w:rsidRPr="000A4D55" w:rsidRDefault="00BE0C17" w:rsidP="00654C6E">
      <w:pPr>
        <w:jc w:val="both"/>
        <w:rPr>
          <w:rFonts w:ascii="Times New Roman" w:hAnsi="Times New Roman" w:cs="Times New Roman"/>
          <w:b/>
          <w:sz w:val="20"/>
          <w:szCs w:val="20"/>
          <w:lang w:val="en-GB"/>
        </w:rPr>
      </w:pPr>
      <w:r w:rsidRPr="000A4D55">
        <w:rPr>
          <w:rFonts w:ascii="Times New Roman" w:hAnsi="Times New Roman" w:cs="Times New Roman"/>
          <w:b/>
          <w:sz w:val="20"/>
          <w:szCs w:val="20"/>
          <w:lang w:val="en-GB"/>
        </w:rPr>
        <w:t>_________________________________________________________________________________________</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6"/>
        <w:gridCol w:w="4554"/>
        <w:gridCol w:w="2880"/>
      </w:tblGrid>
      <w:tr w:rsidR="00BE0C17" w:rsidRPr="000A4D55" w14:paraId="581FD315" w14:textId="77777777" w:rsidTr="00297FBE">
        <w:trPr>
          <w:trHeight w:val="538"/>
        </w:trPr>
        <w:tc>
          <w:tcPr>
            <w:tcW w:w="1576" w:type="dxa"/>
          </w:tcPr>
          <w:p w14:paraId="4B6AF8D8" w14:textId="77777777" w:rsidR="00BE0C17" w:rsidRPr="000A4D55" w:rsidRDefault="00BE0C17" w:rsidP="00654C6E">
            <w:pPr>
              <w:jc w:val="both"/>
              <w:rPr>
                <w:rFonts w:ascii="Times New Roman" w:hAnsi="Times New Roman" w:cs="Times New Roman"/>
                <w:b/>
                <w:sz w:val="20"/>
                <w:szCs w:val="20"/>
                <w:lang w:val="en-GB"/>
              </w:rPr>
            </w:pPr>
            <w:r w:rsidRPr="000A4D55">
              <w:rPr>
                <w:rFonts w:ascii="Times New Roman" w:hAnsi="Times New Roman" w:cs="Times New Roman"/>
                <w:b/>
                <w:sz w:val="20"/>
                <w:szCs w:val="20"/>
                <w:lang w:val="en-GB"/>
              </w:rPr>
              <w:t>Index</w:t>
            </w:r>
          </w:p>
        </w:tc>
        <w:tc>
          <w:tcPr>
            <w:tcW w:w="4554" w:type="dxa"/>
          </w:tcPr>
          <w:p w14:paraId="61D96151" w14:textId="77777777" w:rsidR="00BE0C17" w:rsidRPr="000A4D55" w:rsidRDefault="00BE0C17" w:rsidP="00654C6E">
            <w:pPr>
              <w:jc w:val="both"/>
              <w:rPr>
                <w:rFonts w:ascii="Times New Roman" w:hAnsi="Times New Roman" w:cs="Times New Roman"/>
                <w:b/>
                <w:sz w:val="20"/>
                <w:szCs w:val="20"/>
                <w:lang w:val="en-GB"/>
              </w:rPr>
            </w:pPr>
            <w:r w:rsidRPr="000A4D55">
              <w:rPr>
                <w:rFonts w:ascii="Times New Roman" w:hAnsi="Times New Roman" w:cs="Times New Roman"/>
                <w:b/>
                <w:sz w:val="20"/>
                <w:szCs w:val="20"/>
                <w:lang w:val="en-GB"/>
              </w:rPr>
              <w:t>Formula</w:t>
            </w:r>
          </w:p>
        </w:tc>
        <w:tc>
          <w:tcPr>
            <w:tcW w:w="2880" w:type="dxa"/>
          </w:tcPr>
          <w:p w14:paraId="6B773B03" w14:textId="77777777" w:rsidR="00BE0C17" w:rsidRPr="000A4D55" w:rsidRDefault="00BE0C17" w:rsidP="00654C6E">
            <w:pPr>
              <w:jc w:val="both"/>
              <w:rPr>
                <w:rFonts w:ascii="Times New Roman" w:hAnsi="Times New Roman" w:cs="Times New Roman"/>
                <w:b/>
                <w:sz w:val="20"/>
                <w:szCs w:val="20"/>
                <w:lang w:val="en-GB"/>
              </w:rPr>
            </w:pPr>
            <w:r w:rsidRPr="000A4D55">
              <w:rPr>
                <w:rFonts w:ascii="Times New Roman" w:hAnsi="Times New Roman" w:cs="Times New Roman"/>
                <w:b/>
                <w:sz w:val="20"/>
                <w:szCs w:val="20"/>
                <w:lang w:val="en-GB"/>
              </w:rPr>
              <w:t>Significance</w:t>
            </w:r>
          </w:p>
        </w:tc>
      </w:tr>
      <w:tr w:rsidR="00BE0C17" w:rsidRPr="000A4D55" w14:paraId="1BBD731A" w14:textId="77777777" w:rsidTr="00297FBE">
        <w:trPr>
          <w:trHeight w:val="924"/>
        </w:trPr>
        <w:tc>
          <w:tcPr>
            <w:tcW w:w="1576" w:type="dxa"/>
          </w:tcPr>
          <w:p w14:paraId="57F1A32C" w14:textId="77777777" w:rsidR="00BE0C17" w:rsidRPr="000A4D55" w:rsidRDefault="00BE0C17" w:rsidP="00654C6E">
            <w:pPr>
              <w:jc w:val="both"/>
              <w:rPr>
                <w:rFonts w:ascii="Times New Roman" w:hAnsi="Times New Roman" w:cs="Times New Roman"/>
                <w:b/>
                <w:sz w:val="20"/>
                <w:szCs w:val="20"/>
                <w:lang w:val="en-GB"/>
              </w:rPr>
            </w:pPr>
            <w:r w:rsidRPr="000A4D55">
              <w:rPr>
                <w:rFonts w:ascii="Times New Roman" w:hAnsi="Times New Roman" w:cs="Times New Roman"/>
                <w:b/>
                <w:sz w:val="20"/>
                <w:szCs w:val="20"/>
                <w:lang w:val="en-GB"/>
              </w:rPr>
              <w:t>Selectivity Index (SI)</w:t>
            </w:r>
          </w:p>
        </w:tc>
        <w:tc>
          <w:tcPr>
            <w:tcW w:w="4554" w:type="dxa"/>
          </w:tcPr>
          <w:p w14:paraId="6C0DA0F4" w14:textId="77777777" w:rsidR="00BE0C17" w:rsidRPr="000A4D55" w:rsidRDefault="001A27A3" w:rsidP="00654C6E">
            <w:pPr>
              <w:jc w:val="both"/>
              <w:rPr>
                <w:rFonts w:ascii="Times New Roman" w:hAnsi="Times New Roman" w:cs="Times New Roman"/>
                <w:b/>
                <w:sz w:val="20"/>
                <w:szCs w:val="20"/>
                <w:lang w:val="en-GB"/>
              </w:rPr>
            </w:pPr>
            <m:oMathPara>
              <m:oMathParaPr>
                <m:jc m:val="left"/>
              </m:oMathParaPr>
              <m:oMath>
                <m:f>
                  <m:fPr>
                    <m:ctrlPr>
                      <w:rPr>
                        <w:rFonts w:ascii="Cambria Math" w:hAnsi="Cambria Math" w:cs="Times New Roman"/>
                        <w:i/>
                        <w:color w:val="131313"/>
                        <w:sz w:val="20"/>
                        <w:szCs w:val="20"/>
                        <w:lang w:val="en-US"/>
                      </w:rPr>
                    </m:ctrlPr>
                  </m:fPr>
                  <m:num>
                    <m:sSub>
                      <m:sSubPr>
                        <m:ctrlPr>
                          <w:rPr>
                            <w:rFonts w:ascii="Cambria Math" w:hAnsi="Cambria Math" w:cs="Times New Roman"/>
                            <w:i/>
                            <w:color w:val="131313"/>
                            <w:sz w:val="20"/>
                            <w:szCs w:val="20"/>
                            <w:lang w:val="en-US"/>
                          </w:rPr>
                        </m:ctrlPr>
                      </m:sSubPr>
                      <m:e>
                        <m:r>
                          <w:rPr>
                            <w:rFonts w:ascii="Cambria Math" w:hAnsi="Cambria Math" w:cs="Times New Roman"/>
                            <w:color w:val="131313"/>
                            <w:sz w:val="20"/>
                            <w:szCs w:val="20"/>
                            <w:lang w:val="en-US"/>
                          </w:rPr>
                          <m:t>PCC</m:t>
                        </m:r>
                      </m:e>
                      <m:sub>
                        <m:r>
                          <w:rPr>
                            <w:rFonts w:ascii="Cambria Math" w:hAnsi="Cambria Math" w:cs="Times New Roman"/>
                            <w:color w:val="131313"/>
                            <w:sz w:val="20"/>
                            <w:szCs w:val="20"/>
                            <w:lang w:val="en-US"/>
                          </w:rPr>
                          <m:t>adrenal vein</m:t>
                        </m:r>
                      </m:sub>
                    </m:sSub>
                  </m:num>
                  <m:den>
                    <m:sSub>
                      <m:sSubPr>
                        <m:ctrlPr>
                          <w:rPr>
                            <w:rFonts w:ascii="Cambria Math" w:hAnsi="Cambria Math" w:cs="Times New Roman"/>
                            <w:i/>
                            <w:color w:val="131313"/>
                            <w:sz w:val="20"/>
                            <w:szCs w:val="20"/>
                            <w:lang w:val="en-US"/>
                          </w:rPr>
                        </m:ctrlPr>
                      </m:sSubPr>
                      <m:e>
                        <m:r>
                          <w:rPr>
                            <w:rFonts w:ascii="Cambria Math" w:hAnsi="Cambria Math" w:cs="Times New Roman"/>
                            <w:color w:val="131313"/>
                            <w:sz w:val="20"/>
                            <w:szCs w:val="20"/>
                            <w:lang w:val="en-US"/>
                          </w:rPr>
                          <m:t>PCC</m:t>
                        </m:r>
                      </m:e>
                      <m:sub>
                        <m:r>
                          <w:rPr>
                            <w:rFonts w:ascii="Cambria Math" w:hAnsi="Cambria Math" w:cs="Times New Roman"/>
                            <w:color w:val="131313"/>
                            <w:sz w:val="20"/>
                            <w:szCs w:val="20"/>
                            <w:lang w:val="en-US"/>
                          </w:rPr>
                          <m:t>IVC</m:t>
                        </m:r>
                      </m:sub>
                    </m:sSub>
                  </m:den>
                </m:f>
              </m:oMath>
            </m:oMathPara>
          </w:p>
        </w:tc>
        <w:tc>
          <w:tcPr>
            <w:tcW w:w="2880" w:type="dxa"/>
          </w:tcPr>
          <w:p w14:paraId="61E4A5E7" w14:textId="77777777" w:rsidR="00BE0C17" w:rsidRPr="000A4D55" w:rsidRDefault="00BE0C17" w:rsidP="00654C6E">
            <w:pPr>
              <w:jc w:val="both"/>
              <w:rPr>
                <w:rFonts w:ascii="Times New Roman" w:hAnsi="Times New Roman" w:cs="Times New Roman"/>
                <w:sz w:val="20"/>
                <w:szCs w:val="20"/>
                <w:lang w:val="en-GB"/>
              </w:rPr>
            </w:pPr>
            <w:r w:rsidRPr="000A4D55">
              <w:rPr>
                <w:rFonts w:ascii="Times New Roman" w:hAnsi="Times New Roman" w:cs="Times New Roman"/>
                <w:sz w:val="20"/>
                <w:szCs w:val="20"/>
                <w:lang w:val="en-GB"/>
              </w:rPr>
              <w:t>SI estimates the correct positioning of catheters in the adrenal vein</w:t>
            </w:r>
          </w:p>
        </w:tc>
      </w:tr>
      <w:tr w:rsidR="00BE0C17" w:rsidRPr="000A4D55" w14:paraId="3710FC01" w14:textId="77777777" w:rsidTr="00297FBE">
        <w:trPr>
          <w:trHeight w:val="1277"/>
        </w:trPr>
        <w:tc>
          <w:tcPr>
            <w:tcW w:w="1576" w:type="dxa"/>
          </w:tcPr>
          <w:p w14:paraId="4DF55A4D" w14:textId="77777777" w:rsidR="00BE0C17" w:rsidRPr="000A4D55" w:rsidRDefault="00BE0C17" w:rsidP="00654C6E">
            <w:pPr>
              <w:jc w:val="both"/>
              <w:rPr>
                <w:rFonts w:ascii="Times New Roman" w:hAnsi="Times New Roman" w:cs="Times New Roman"/>
                <w:b/>
                <w:sz w:val="20"/>
                <w:szCs w:val="20"/>
                <w:lang w:val="en-GB"/>
              </w:rPr>
            </w:pPr>
            <w:r w:rsidRPr="000A4D55">
              <w:rPr>
                <w:rFonts w:ascii="Times New Roman" w:hAnsi="Times New Roman" w:cs="Times New Roman"/>
                <w:b/>
                <w:sz w:val="20"/>
                <w:szCs w:val="20"/>
                <w:lang w:val="en-GB"/>
              </w:rPr>
              <w:t>Lateralisation Index (SI)</w:t>
            </w:r>
          </w:p>
        </w:tc>
        <w:tc>
          <w:tcPr>
            <w:tcW w:w="4554" w:type="dxa"/>
          </w:tcPr>
          <w:p w14:paraId="58961C1B" w14:textId="77777777" w:rsidR="00BE0C17" w:rsidRPr="000A4D55" w:rsidRDefault="001A27A3" w:rsidP="00654C6E">
            <w:pPr>
              <w:jc w:val="both"/>
              <w:rPr>
                <w:rFonts w:ascii="Times New Roman" w:hAnsi="Times New Roman" w:cs="Times New Roman"/>
                <w:b/>
                <w:sz w:val="20"/>
                <w:szCs w:val="20"/>
                <w:lang w:val="en-GB"/>
              </w:rPr>
            </w:pPr>
            <m:oMathPara>
              <m:oMathParaPr>
                <m:jc m:val="left"/>
              </m:oMathParaPr>
              <m:oMath>
                <m:f>
                  <m:fPr>
                    <m:ctrlPr>
                      <w:rPr>
                        <w:rFonts w:ascii="Cambria Math" w:hAnsi="Cambria Math" w:cs="Times New Roman"/>
                        <w:i/>
                        <w:color w:val="131313"/>
                        <w:sz w:val="20"/>
                        <w:szCs w:val="20"/>
                        <w:lang w:val="en-US"/>
                      </w:rPr>
                    </m:ctrlPr>
                  </m:fPr>
                  <m:num>
                    <m:f>
                      <m:fPr>
                        <m:type m:val="lin"/>
                        <m:ctrlPr>
                          <w:rPr>
                            <w:rFonts w:ascii="Cambria Math" w:hAnsi="Cambria Math" w:cs="Times New Roman"/>
                            <w:i/>
                            <w:color w:val="131313"/>
                            <w:sz w:val="20"/>
                            <w:szCs w:val="20"/>
                            <w:lang w:val="en-US"/>
                          </w:rPr>
                        </m:ctrlPr>
                      </m:fPr>
                      <m:num>
                        <m:sSub>
                          <m:sSubPr>
                            <m:ctrlPr>
                              <w:rPr>
                                <w:rFonts w:ascii="Cambria Math" w:hAnsi="Cambria Math" w:cs="Times New Roman"/>
                                <w:i/>
                                <w:color w:val="131313"/>
                                <w:sz w:val="20"/>
                                <w:szCs w:val="20"/>
                                <w:lang w:val="en-US"/>
                              </w:rPr>
                            </m:ctrlPr>
                          </m:sSubPr>
                          <m:e>
                            <m:r>
                              <w:rPr>
                                <w:rFonts w:ascii="Cambria Math" w:hAnsi="Cambria Math" w:cs="Times New Roman"/>
                                <w:color w:val="131313"/>
                                <w:sz w:val="20"/>
                                <w:szCs w:val="20"/>
                                <w:lang w:val="en-US"/>
                              </w:rPr>
                              <m:t>PAC</m:t>
                            </m:r>
                          </m:e>
                          <m:sub>
                            <m:r>
                              <w:rPr>
                                <w:rFonts w:ascii="Cambria Math" w:hAnsi="Cambria Math" w:cs="Times New Roman"/>
                                <w:color w:val="131313"/>
                                <w:sz w:val="20"/>
                                <w:szCs w:val="20"/>
                                <w:lang w:val="en-US"/>
                              </w:rPr>
                              <m:t>dominant side</m:t>
                            </m:r>
                          </m:sub>
                        </m:sSub>
                      </m:num>
                      <m:den>
                        <m:sSub>
                          <m:sSubPr>
                            <m:ctrlPr>
                              <w:rPr>
                                <w:rFonts w:ascii="Cambria Math" w:hAnsi="Cambria Math" w:cs="Times New Roman"/>
                                <w:i/>
                                <w:color w:val="131313"/>
                                <w:sz w:val="20"/>
                                <w:szCs w:val="20"/>
                                <w:lang w:val="en-US"/>
                              </w:rPr>
                            </m:ctrlPr>
                          </m:sSubPr>
                          <m:e>
                            <m:r>
                              <w:rPr>
                                <w:rFonts w:ascii="Cambria Math" w:hAnsi="Cambria Math" w:cs="Times New Roman"/>
                                <w:color w:val="131313"/>
                                <w:sz w:val="20"/>
                                <w:szCs w:val="20"/>
                                <w:lang w:val="en-US"/>
                              </w:rPr>
                              <m:t>PCC</m:t>
                            </m:r>
                          </m:e>
                          <m:sub>
                            <m:r>
                              <w:rPr>
                                <w:rFonts w:ascii="Cambria Math" w:hAnsi="Cambria Math" w:cs="Times New Roman"/>
                                <w:color w:val="131313"/>
                                <w:sz w:val="20"/>
                                <w:szCs w:val="20"/>
                                <w:lang w:val="en-US"/>
                              </w:rPr>
                              <m:t>dominant side</m:t>
                            </m:r>
                          </m:sub>
                        </m:sSub>
                      </m:den>
                    </m:f>
                  </m:num>
                  <m:den>
                    <m:f>
                      <m:fPr>
                        <m:type m:val="lin"/>
                        <m:ctrlPr>
                          <w:rPr>
                            <w:rFonts w:ascii="Cambria Math" w:hAnsi="Cambria Math" w:cs="Times New Roman"/>
                            <w:i/>
                            <w:color w:val="131313"/>
                            <w:sz w:val="20"/>
                            <w:szCs w:val="20"/>
                            <w:lang w:val="en-US"/>
                          </w:rPr>
                        </m:ctrlPr>
                      </m:fPr>
                      <m:num>
                        <m:sSub>
                          <m:sSubPr>
                            <m:ctrlPr>
                              <w:rPr>
                                <w:rFonts w:ascii="Cambria Math" w:hAnsi="Cambria Math" w:cs="Times New Roman"/>
                                <w:i/>
                                <w:color w:val="131313"/>
                                <w:sz w:val="20"/>
                                <w:szCs w:val="20"/>
                                <w:lang w:val="en-US"/>
                              </w:rPr>
                            </m:ctrlPr>
                          </m:sSubPr>
                          <m:e>
                            <m:r>
                              <w:rPr>
                                <w:rFonts w:ascii="Cambria Math" w:hAnsi="Cambria Math" w:cs="Times New Roman"/>
                                <w:color w:val="131313"/>
                                <w:sz w:val="20"/>
                                <w:szCs w:val="20"/>
                                <w:lang w:val="en-US"/>
                              </w:rPr>
                              <m:t>PAC</m:t>
                            </m:r>
                          </m:e>
                          <m:sub>
                            <m:r>
                              <w:rPr>
                                <w:rFonts w:ascii="Cambria Math" w:hAnsi="Cambria Math" w:cs="Times New Roman"/>
                                <w:color w:val="131313"/>
                                <w:sz w:val="20"/>
                                <w:szCs w:val="20"/>
                                <w:lang w:val="en-US"/>
                              </w:rPr>
                              <m:t>non-dominant side</m:t>
                            </m:r>
                          </m:sub>
                        </m:sSub>
                      </m:num>
                      <m:den>
                        <m:sSub>
                          <m:sSubPr>
                            <m:ctrlPr>
                              <w:rPr>
                                <w:rFonts w:ascii="Cambria Math" w:hAnsi="Cambria Math" w:cs="Times New Roman"/>
                                <w:i/>
                                <w:color w:val="131313"/>
                                <w:sz w:val="20"/>
                                <w:szCs w:val="20"/>
                                <w:lang w:val="en-US"/>
                              </w:rPr>
                            </m:ctrlPr>
                          </m:sSubPr>
                          <m:e>
                            <m:r>
                              <w:rPr>
                                <w:rFonts w:ascii="Cambria Math" w:hAnsi="Cambria Math" w:cs="Times New Roman"/>
                                <w:color w:val="131313"/>
                                <w:sz w:val="20"/>
                                <w:szCs w:val="20"/>
                                <w:lang w:val="en-US"/>
                              </w:rPr>
                              <m:t>PCC</m:t>
                            </m:r>
                          </m:e>
                          <m:sub>
                            <m:r>
                              <w:rPr>
                                <w:rFonts w:ascii="Cambria Math" w:hAnsi="Cambria Math" w:cs="Times New Roman"/>
                                <w:color w:val="131313"/>
                                <w:sz w:val="20"/>
                                <w:szCs w:val="20"/>
                                <w:lang w:val="en-US"/>
                              </w:rPr>
                              <m:t>non-dominant side</m:t>
                            </m:r>
                          </m:sub>
                        </m:sSub>
                      </m:den>
                    </m:f>
                  </m:den>
                </m:f>
              </m:oMath>
            </m:oMathPara>
          </w:p>
        </w:tc>
        <w:tc>
          <w:tcPr>
            <w:tcW w:w="2880" w:type="dxa"/>
          </w:tcPr>
          <w:p w14:paraId="11C11360" w14:textId="77777777" w:rsidR="00BE0C17" w:rsidRPr="000A4D55" w:rsidRDefault="00BE0C17" w:rsidP="00654C6E">
            <w:pPr>
              <w:jc w:val="both"/>
              <w:rPr>
                <w:rFonts w:ascii="Times New Roman" w:hAnsi="Times New Roman" w:cs="Times New Roman"/>
                <w:sz w:val="20"/>
                <w:szCs w:val="20"/>
                <w:lang w:val="en-GB"/>
              </w:rPr>
            </w:pPr>
            <w:r w:rsidRPr="000A4D55">
              <w:rPr>
                <w:rFonts w:ascii="Times New Roman" w:hAnsi="Times New Roman" w:cs="Times New Roman"/>
                <w:sz w:val="20"/>
                <w:szCs w:val="20"/>
                <w:lang w:val="en-GB"/>
              </w:rPr>
              <w:t>LI measures the aldosterone secretion of the dominant over the contralateral adrenal gland corrected for the degree of selectivity and for blood dilution from extra-adrenal sources.</w:t>
            </w:r>
          </w:p>
        </w:tc>
      </w:tr>
      <w:tr w:rsidR="00BE0C17" w:rsidRPr="000A4D55" w14:paraId="0AA44321" w14:textId="77777777" w:rsidTr="00297F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91"/>
        </w:trPr>
        <w:tc>
          <w:tcPr>
            <w:tcW w:w="1576" w:type="dxa"/>
            <w:tcBorders>
              <w:top w:val="nil"/>
              <w:left w:val="nil"/>
              <w:bottom w:val="nil"/>
              <w:right w:val="nil"/>
            </w:tcBorders>
          </w:tcPr>
          <w:p w14:paraId="21A079B2" w14:textId="77777777" w:rsidR="00BE0C17" w:rsidRPr="000A4D55" w:rsidRDefault="00BE0C17" w:rsidP="00654C6E">
            <w:pPr>
              <w:jc w:val="both"/>
              <w:rPr>
                <w:rFonts w:ascii="Times New Roman" w:hAnsi="Times New Roman" w:cs="Times New Roman"/>
                <w:b/>
                <w:sz w:val="20"/>
                <w:szCs w:val="20"/>
              </w:rPr>
            </w:pPr>
            <w:r w:rsidRPr="000A4D55">
              <w:rPr>
                <w:rFonts w:ascii="Times New Roman" w:hAnsi="Times New Roman" w:cs="Times New Roman"/>
                <w:b/>
                <w:sz w:val="20"/>
                <w:szCs w:val="20"/>
              </w:rPr>
              <w:t>Relative Aldosterone Secretion Index (RASI)</w:t>
            </w:r>
          </w:p>
        </w:tc>
        <w:tc>
          <w:tcPr>
            <w:tcW w:w="4554" w:type="dxa"/>
            <w:tcBorders>
              <w:top w:val="nil"/>
              <w:left w:val="nil"/>
              <w:bottom w:val="nil"/>
              <w:right w:val="nil"/>
            </w:tcBorders>
          </w:tcPr>
          <w:p w14:paraId="24697882" w14:textId="77777777" w:rsidR="00BE0C17" w:rsidRPr="000A4D55" w:rsidRDefault="001A27A3" w:rsidP="00654C6E">
            <w:pPr>
              <w:jc w:val="both"/>
              <w:rPr>
                <w:rFonts w:ascii="Times New Roman" w:hAnsi="Times New Roman" w:cs="Times New Roman"/>
                <w:b/>
                <w:sz w:val="20"/>
                <w:szCs w:val="20"/>
              </w:rPr>
            </w:pPr>
            <m:oMathPara>
              <m:oMathParaPr>
                <m:jc m:val="left"/>
              </m:oMathParaPr>
              <m:oMath>
                <m:f>
                  <m:fPr>
                    <m:ctrlPr>
                      <w:rPr>
                        <w:rFonts w:ascii="Cambria Math" w:hAnsi="Cambria Math" w:cs="Times New Roman"/>
                        <w:i/>
                        <w:color w:val="131313"/>
                        <w:sz w:val="20"/>
                        <w:szCs w:val="20"/>
                        <w:lang w:val="en-US"/>
                      </w:rPr>
                    </m:ctrlPr>
                  </m:fPr>
                  <m:num>
                    <m:f>
                      <m:fPr>
                        <m:type m:val="lin"/>
                        <m:ctrlPr>
                          <w:rPr>
                            <w:rFonts w:ascii="Cambria Math" w:hAnsi="Cambria Math" w:cs="Times New Roman"/>
                            <w:i/>
                            <w:color w:val="131313"/>
                            <w:sz w:val="20"/>
                            <w:szCs w:val="20"/>
                            <w:lang w:val="en-US"/>
                          </w:rPr>
                        </m:ctrlPr>
                      </m:fPr>
                      <m:num>
                        <m:sSub>
                          <m:sSubPr>
                            <m:ctrlPr>
                              <w:rPr>
                                <w:rFonts w:ascii="Cambria Math" w:hAnsi="Cambria Math" w:cs="Times New Roman"/>
                                <w:i/>
                                <w:color w:val="131313"/>
                                <w:sz w:val="20"/>
                                <w:szCs w:val="20"/>
                                <w:lang w:val="en-US"/>
                              </w:rPr>
                            </m:ctrlPr>
                          </m:sSubPr>
                          <m:e>
                            <m:r>
                              <w:rPr>
                                <w:rFonts w:ascii="Cambria Math" w:hAnsi="Cambria Math" w:cs="Times New Roman"/>
                                <w:color w:val="131313"/>
                                <w:sz w:val="20"/>
                                <w:szCs w:val="20"/>
                                <w:lang w:val="en-US"/>
                              </w:rPr>
                              <m:t>PAC</m:t>
                            </m:r>
                          </m:e>
                          <m:sub>
                            <m:r>
                              <w:rPr>
                                <w:rFonts w:ascii="Cambria Math" w:hAnsi="Cambria Math" w:cs="Times New Roman"/>
                                <w:color w:val="131313"/>
                                <w:sz w:val="20"/>
                                <w:szCs w:val="20"/>
                                <w:lang w:val="en-US"/>
                              </w:rPr>
                              <m:t>adrenal vein</m:t>
                            </m:r>
                          </m:sub>
                        </m:sSub>
                      </m:num>
                      <m:den>
                        <m:sSub>
                          <m:sSubPr>
                            <m:ctrlPr>
                              <w:rPr>
                                <w:rFonts w:ascii="Cambria Math" w:hAnsi="Cambria Math" w:cs="Times New Roman"/>
                                <w:i/>
                                <w:color w:val="131313"/>
                                <w:sz w:val="20"/>
                                <w:szCs w:val="20"/>
                                <w:lang w:val="en-US"/>
                              </w:rPr>
                            </m:ctrlPr>
                          </m:sSubPr>
                          <m:e>
                            <m:r>
                              <w:rPr>
                                <w:rFonts w:ascii="Cambria Math" w:hAnsi="Cambria Math" w:cs="Times New Roman"/>
                                <w:color w:val="131313"/>
                                <w:sz w:val="20"/>
                                <w:szCs w:val="20"/>
                                <w:lang w:val="en-US"/>
                              </w:rPr>
                              <m:t>PCC</m:t>
                            </m:r>
                          </m:e>
                          <m:sub>
                            <m:r>
                              <w:rPr>
                                <w:rFonts w:ascii="Cambria Math" w:hAnsi="Cambria Math" w:cs="Times New Roman"/>
                                <w:color w:val="131313"/>
                                <w:sz w:val="20"/>
                                <w:szCs w:val="20"/>
                                <w:lang w:val="en-US"/>
                              </w:rPr>
                              <m:t>adrenal vein</m:t>
                            </m:r>
                          </m:sub>
                        </m:sSub>
                      </m:den>
                    </m:f>
                  </m:num>
                  <m:den>
                    <m:f>
                      <m:fPr>
                        <m:type m:val="lin"/>
                        <m:ctrlPr>
                          <w:rPr>
                            <w:rFonts w:ascii="Cambria Math" w:hAnsi="Cambria Math" w:cs="Times New Roman"/>
                            <w:i/>
                            <w:color w:val="131313"/>
                            <w:sz w:val="20"/>
                            <w:szCs w:val="20"/>
                            <w:lang w:val="en-US"/>
                          </w:rPr>
                        </m:ctrlPr>
                      </m:fPr>
                      <m:num>
                        <m:sSub>
                          <m:sSubPr>
                            <m:ctrlPr>
                              <w:rPr>
                                <w:rFonts w:ascii="Cambria Math" w:hAnsi="Cambria Math" w:cs="Times New Roman"/>
                                <w:i/>
                                <w:color w:val="131313"/>
                                <w:sz w:val="20"/>
                                <w:szCs w:val="20"/>
                                <w:lang w:val="en-US"/>
                              </w:rPr>
                            </m:ctrlPr>
                          </m:sSubPr>
                          <m:e>
                            <m:r>
                              <w:rPr>
                                <w:rFonts w:ascii="Cambria Math" w:hAnsi="Cambria Math" w:cs="Times New Roman"/>
                                <w:color w:val="131313"/>
                                <w:sz w:val="20"/>
                                <w:szCs w:val="20"/>
                                <w:lang w:val="en-US"/>
                              </w:rPr>
                              <m:t>PAC</m:t>
                            </m:r>
                          </m:e>
                          <m:sub>
                            <m:r>
                              <w:rPr>
                                <w:rFonts w:ascii="Cambria Math" w:hAnsi="Cambria Math" w:cs="Times New Roman"/>
                                <w:color w:val="131313"/>
                                <w:sz w:val="20"/>
                                <w:szCs w:val="20"/>
                                <w:lang w:val="en-US"/>
                              </w:rPr>
                              <m:t>IVC</m:t>
                            </m:r>
                          </m:sub>
                        </m:sSub>
                      </m:num>
                      <m:den>
                        <m:sSub>
                          <m:sSubPr>
                            <m:ctrlPr>
                              <w:rPr>
                                <w:rFonts w:ascii="Cambria Math" w:hAnsi="Cambria Math" w:cs="Times New Roman"/>
                                <w:i/>
                                <w:color w:val="131313"/>
                                <w:sz w:val="20"/>
                                <w:szCs w:val="20"/>
                                <w:lang w:val="en-US"/>
                              </w:rPr>
                            </m:ctrlPr>
                          </m:sSubPr>
                          <m:e>
                            <m:r>
                              <w:rPr>
                                <w:rFonts w:ascii="Cambria Math" w:hAnsi="Cambria Math" w:cs="Times New Roman"/>
                                <w:color w:val="131313"/>
                                <w:sz w:val="20"/>
                                <w:szCs w:val="20"/>
                                <w:lang w:val="en-US"/>
                              </w:rPr>
                              <m:t>PCC</m:t>
                            </m:r>
                          </m:e>
                          <m:sub>
                            <m:r>
                              <w:rPr>
                                <w:rFonts w:ascii="Cambria Math" w:hAnsi="Cambria Math" w:cs="Times New Roman"/>
                                <w:color w:val="131313"/>
                                <w:sz w:val="20"/>
                                <w:szCs w:val="20"/>
                                <w:lang w:val="en-US"/>
                              </w:rPr>
                              <m:t>IVC</m:t>
                            </m:r>
                          </m:sub>
                        </m:sSub>
                      </m:den>
                    </m:f>
                  </m:den>
                </m:f>
              </m:oMath>
            </m:oMathPara>
          </w:p>
        </w:tc>
        <w:tc>
          <w:tcPr>
            <w:tcW w:w="2880" w:type="dxa"/>
            <w:tcBorders>
              <w:top w:val="nil"/>
              <w:left w:val="nil"/>
              <w:bottom w:val="nil"/>
              <w:right w:val="nil"/>
            </w:tcBorders>
          </w:tcPr>
          <w:p w14:paraId="7D40DAB4" w14:textId="77777777" w:rsidR="00BE0C17" w:rsidRPr="000A4D55" w:rsidRDefault="00BE0C17" w:rsidP="00654C6E">
            <w:pPr>
              <w:jc w:val="both"/>
              <w:rPr>
                <w:rFonts w:ascii="Times New Roman" w:hAnsi="Times New Roman" w:cs="Times New Roman"/>
                <w:sz w:val="20"/>
                <w:szCs w:val="20"/>
                <w:lang w:val="en-GB"/>
              </w:rPr>
            </w:pPr>
            <w:r w:rsidRPr="000A4D55">
              <w:rPr>
                <w:rFonts w:ascii="Times New Roman" w:hAnsi="Times New Roman" w:cs="Times New Roman"/>
                <w:sz w:val="20"/>
                <w:szCs w:val="20"/>
                <w:lang w:val="en-GB"/>
              </w:rPr>
              <w:t>RASI estimates the secretion of aldosterone</w:t>
            </w:r>
          </w:p>
          <w:p w14:paraId="3C133688" w14:textId="77777777" w:rsidR="00BE0C17" w:rsidRPr="000A4D55" w:rsidRDefault="00BE0C17" w:rsidP="00654C6E">
            <w:pPr>
              <w:jc w:val="both"/>
              <w:rPr>
                <w:rFonts w:ascii="Times New Roman" w:hAnsi="Times New Roman" w:cs="Times New Roman"/>
                <w:sz w:val="20"/>
                <w:szCs w:val="20"/>
                <w:lang w:val="en-GB"/>
              </w:rPr>
            </w:pPr>
            <w:r w:rsidRPr="000A4D55">
              <w:rPr>
                <w:rFonts w:ascii="Times New Roman" w:hAnsi="Times New Roman" w:cs="Times New Roman"/>
                <w:sz w:val="20"/>
                <w:szCs w:val="20"/>
                <w:lang w:val="en-GB"/>
              </w:rPr>
              <w:t xml:space="preserve">relative to cortisol from each adrenal gland, adjusted for the degree of selectivity (dilution). </w:t>
            </w:r>
          </w:p>
          <w:p w14:paraId="481FE515" w14:textId="77777777" w:rsidR="00BE0C17" w:rsidRPr="000A4D55" w:rsidRDefault="00BE0C17" w:rsidP="00654C6E">
            <w:pPr>
              <w:jc w:val="both"/>
              <w:rPr>
                <w:rFonts w:ascii="Times New Roman" w:hAnsi="Times New Roman" w:cs="Times New Roman"/>
                <w:sz w:val="20"/>
                <w:szCs w:val="20"/>
                <w:lang w:val="en-GB"/>
              </w:rPr>
            </w:pPr>
            <w:r w:rsidRPr="000A4D55">
              <w:rPr>
                <w:rFonts w:ascii="Times New Roman" w:hAnsi="Times New Roman" w:cs="Times New Roman"/>
                <w:sz w:val="20"/>
                <w:szCs w:val="20"/>
                <w:lang w:val="en-GB"/>
              </w:rPr>
              <w:t>In the nondominant side it equals the so-called  ‘contralateral suppression index’</w:t>
            </w:r>
          </w:p>
        </w:tc>
      </w:tr>
    </w:tbl>
    <w:p w14:paraId="5AAFFD10" w14:textId="77777777" w:rsidR="00BE0C17" w:rsidRPr="000A4D55" w:rsidRDefault="00BE0C17" w:rsidP="00654C6E">
      <w:pPr>
        <w:jc w:val="both"/>
        <w:rPr>
          <w:rFonts w:ascii="Times New Roman" w:hAnsi="Times New Roman" w:cs="Times New Roman"/>
          <w:b/>
          <w:sz w:val="20"/>
          <w:szCs w:val="20"/>
          <w:lang w:val="en-GB"/>
        </w:rPr>
      </w:pPr>
    </w:p>
    <w:p w14:paraId="2C8C31DF" w14:textId="77777777" w:rsidR="00BE0C17" w:rsidRPr="000A4D55" w:rsidRDefault="00BE0C17" w:rsidP="00654C6E">
      <w:pPr>
        <w:jc w:val="both"/>
        <w:rPr>
          <w:rFonts w:ascii="Times New Roman" w:hAnsi="Times New Roman" w:cs="Times New Roman"/>
          <w:b/>
          <w:sz w:val="20"/>
          <w:szCs w:val="20"/>
        </w:rPr>
      </w:pPr>
      <w:r w:rsidRPr="000A4D55">
        <w:rPr>
          <w:rFonts w:ascii="Times New Roman" w:hAnsi="Times New Roman" w:cs="Times New Roman"/>
          <w:b/>
          <w:sz w:val="20"/>
          <w:szCs w:val="20"/>
        </w:rPr>
        <w:t>_________________________________________________________________________________________</w:t>
      </w:r>
    </w:p>
    <w:p w14:paraId="1961F06F" w14:textId="77777777" w:rsidR="00BE0C17" w:rsidRPr="000A4D55" w:rsidRDefault="00BE0C17" w:rsidP="00654C6E">
      <w:pPr>
        <w:jc w:val="both"/>
        <w:rPr>
          <w:rFonts w:ascii="Times New Roman" w:hAnsi="Times New Roman" w:cs="Times New Roman"/>
          <w:sz w:val="20"/>
          <w:szCs w:val="20"/>
        </w:rPr>
      </w:pPr>
    </w:p>
    <w:p w14:paraId="5D51A38C" w14:textId="77777777" w:rsidR="00BE0C17" w:rsidRPr="000A4D55" w:rsidRDefault="00BE0C17" w:rsidP="00654C6E">
      <w:pPr>
        <w:jc w:val="both"/>
        <w:rPr>
          <w:rFonts w:ascii="Times New Roman" w:hAnsi="Times New Roman" w:cs="Times New Roman"/>
          <w:sz w:val="20"/>
          <w:szCs w:val="20"/>
          <w:lang w:val="en-GB"/>
        </w:rPr>
      </w:pPr>
      <w:r w:rsidRPr="000A4D55">
        <w:rPr>
          <w:rFonts w:ascii="Times New Roman" w:hAnsi="Times New Roman" w:cs="Times New Roman"/>
          <w:sz w:val="20"/>
          <w:szCs w:val="20"/>
        </w:rPr>
        <w:t xml:space="preserve">PAC = plasma aldosterone concentration. PCC = plasma cortisol concentration. </w:t>
      </w:r>
      <w:r w:rsidRPr="000A4D55">
        <w:rPr>
          <w:rFonts w:ascii="Times New Roman" w:hAnsi="Times New Roman" w:cs="Times New Roman"/>
          <w:sz w:val="20"/>
          <w:szCs w:val="20"/>
          <w:lang w:val="en-GB"/>
        </w:rPr>
        <w:t>IVC = inferior vena cava. Dominant side = the side with higher RASI value.</w:t>
      </w:r>
    </w:p>
    <w:p w14:paraId="1FFC07CE" w14:textId="77777777" w:rsidR="00BE0C17" w:rsidRPr="000A4D55" w:rsidRDefault="00BE0C17" w:rsidP="00654C6E">
      <w:pPr>
        <w:jc w:val="both"/>
        <w:rPr>
          <w:rFonts w:ascii="Times New Roman" w:hAnsi="Times New Roman" w:cs="Times New Roman"/>
          <w:b/>
          <w:sz w:val="20"/>
          <w:szCs w:val="20"/>
          <w:lang w:val="en-GB"/>
        </w:rPr>
        <w:sectPr w:rsidR="00BE0C17" w:rsidRPr="000A4D55" w:rsidSect="00E3527B">
          <w:footerReference w:type="default" r:id="rId9"/>
          <w:pgSz w:w="11900" w:h="16840"/>
          <w:pgMar w:top="1440" w:right="1440" w:bottom="1552" w:left="1440" w:header="624" w:footer="624" w:gutter="0"/>
          <w:cols w:space="720"/>
          <w:docGrid w:linePitch="360"/>
        </w:sectPr>
      </w:pPr>
    </w:p>
    <w:p w14:paraId="079831B3" w14:textId="53AC19C4" w:rsidR="00BE0C17" w:rsidRPr="000A4D55" w:rsidRDefault="00BE0C17" w:rsidP="00773B39">
      <w:pPr>
        <w:widowControl w:val="0"/>
        <w:jc w:val="both"/>
        <w:rPr>
          <w:rFonts w:ascii="Times New Roman" w:hAnsi="Times New Roman" w:cs="Times New Roman"/>
          <w:sz w:val="20"/>
          <w:szCs w:val="20"/>
          <w:lang w:val="en-US"/>
        </w:rPr>
      </w:pPr>
      <w:r w:rsidRPr="000A4D55">
        <w:rPr>
          <w:rFonts w:ascii="Times New Roman" w:hAnsi="Times New Roman" w:cs="Times New Roman"/>
          <w:b/>
          <w:sz w:val="20"/>
          <w:szCs w:val="20"/>
        </w:rPr>
        <w:lastRenderedPageBreak/>
        <w:t xml:space="preserve">Supplemental </w:t>
      </w:r>
      <w:r w:rsidRPr="000A4D55">
        <w:rPr>
          <w:rFonts w:ascii="Times New Roman" w:hAnsi="Times New Roman" w:cs="Times New Roman"/>
          <w:b/>
          <w:sz w:val="20"/>
          <w:szCs w:val="20"/>
          <w:lang w:val="en-US"/>
        </w:rPr>
        <w:t xml:space="preserve">Table 3: </w:t>
      </w:r>
      <w:r w:rsidR="009D7D46" w:rsidRPr="009D7D46">
        <w:rPr>
          <w:rFonts w:ascii="Times New Roman" w:hAnsi="Times New Roman" w:cs="Times New Roman"/>
          <w:b/>
          <w:sz w:val="20"/>
          <w:szCs w:val="20"/>
          <w:lang w:val="en-US"/>
        </w:rPr>
        <w:t>Demographic and clinical features of the cohort of 1197 patients with conclusive information on BP resistance to treatment according to each center’s lead investigator.</w:t>
      </w:r>
    </w:p>
    <w:tbl>
      <w:tblPr>
        <w:tblStyle w:val="Sfondochiaro"/>
        <w:tblpPr w:leftFromText="141" w:rightFromText="141" w:vertAnchor="text" w:horzAnchor="page" w:tblpX="1381" w:tblpY="248"/>
        <w:tblW w:w="5000" w:type="pct"/>
        <w:tblLook w:val="04A0" w:firstRow="1" w:lastRow="0" w:firstColumn="1" w:lastColumn="0" w:noHBand="0" w:noVBand="1"/>
      </w:tblPr>
      <w:tblGrid>
        <w:gridCol w:w="3031"/>
        <w:gridCol w:w="2190"/>
        <w:gridCol w:w="2530"/>
        <w:gridCol w:w="2530"/>
        <w:gridCol w:w="3545"/>
      </w:tblGrid>
      <w:tr w:rsidR="009D7D46" w:rsidRPr="007D3398" w14:paraId="6A86B58C" w14:textId="77777777" w:rsidTr="009D7D46">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96" w:type="pct"/>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004FEBA" w14:textId="77777777" w:rsidR="00CB3358" w:rsidRPr="00267C74" w:rsidRDefault="00CB3358" w:rsidP="00B076B9">
            <w:pPr>
              <w:widowControl w:val="0"/>
              <w:ind w:hanging="103"/>
              <w:jc w:val="center"/>
              <w:rPr>
                <w:rFonts w:ascii="Times New Roman" w:hAnsi="Times New Roman"/>
                <w:i/>
              </w:rPr>
            </w:pPr>
            <w:r w:rsidRPr="00267C74">
              <w:rPr>
                <w:rFonts w:ascii="Times New Roman" w:hAnsi="Times New Roman"/>
              </w:rPr>
              <w:t>Variable</w:t>
            </w:r>
          </w:p>
        </w:tc>
        <w:tc>
          <w:tcPr>
            <w:tcW w:w="792" w:type="pct"/>
            <w:tcBorders>
              <w:top w:val="single" w:sz="8" w:space="0" w:color="auto"/>
              <w:bottom w:val="single" w:sz="8" w:space="0" w:color="auto"/>
              <w:right w:val="single" w:sz="8" w:space="0" w:color="auto"/>
            </w:tcBorders>
            <w:shd w:val="clear" w:color="auto" w:fill="FFFFFF" w:themeFill="background1"/>
            <w:vAlign w:val="center"/>
          </w:tcPr>
          <w:p w14:paraId="4AACE496" w14:textId="77777777" w:rsidR="00CB3358" w:rsidRPr="00267C74" w:rsidRDefault="00CB3358" w:rsidP="00B076B9">
            <w:pPr>
              <w:widowControl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i/>
              </w:rPr>
            </w:pPr>
            <w:r w:rsidRPr="00267C74">
              <w:rPr>
                <w:rFonts w:ascii="Times New Roman" w:hAnsi="Times New Roman"/>
              </w:rPr>
              <w:t>Whole cohort</w:t>
            </w:r>
          </w:p>
          <w:p w14:paraId="65CA1F1D" w14:textId="77777777" w:rsidR="00CB3358" w:rsidRPr="00267C74" w:rsidRDefault="00CB3358" w:rsidP="00B076B9">
            <w:pPr>
              <w:widowControl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i/>
              </w:rPr>
            </w:pPr>
            <w:r w:rsidRPr="00267C74">
              <w:rPr>
                <w:rFonts w:ascii="Times New Roman" w:hAnsi="Times New Roman"/>
              </w:rPr>
              <w:t>(n=1197)</w:t>
            </w:r>
          </w:p>
        </w:tc>
        <w:tc>
          <w:tcPr>
            <w:tcW w:w="915" w:type="pct"/>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6188676" w14:textId="77777777" w:rsidR="00CB3358" w:rsidRPr="00267C74" w:rsidRDefault="00CB3358" w:rsidP="00B076B9">
            <w:pPr>
              <w:widowControl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i/>
              </w:rPr>
            </w:pPr>
            <w:r w:rsidRPr="00267C74">
              <w:rPr>
                <w:rFonts w:ascii="Times New Roman" w:hAnsi="Times New Roman"/>
              </w:rPr>
              <w:t>With Resistant Hypertension</w:t>
            </w:r>
          </w:p>
          <w:p w14:paraId="45EB180F" w14:textId="77777777" w:rsidR="00CB3358" w:rsidRPr="00267C74" w:rsidRDefault="00CB3358" w:rsidP="00B076B9">
            <w:pPr>
              <w:widowControl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i/>
              </w:rPr>
            </w:pPr>
            <w:r w:rsidRPr="00267C74">
              <w:rPr>
                <w:rFonts w:ascii="Times New Roman" w:hAnsi="Times New Roman"/>
              </w:rPr>
              <w:t>(n=592)</w:t>
            </w:r>
          </w:p>
        </w:tc>
        <w:tc>
          <w:tcPr>
            <w:tcW w:w="915" w:type="pct"/>
            <w:tcBorders>
              <w:top w:val="single" w:sz="8" w:space="0" w:color="auto"/>
              <w:bottom w:val="single" w:sz="8" w:space="0" w:color="auto"/>
              <w:right w:val="single" w:sz="8" w:space="0" w:color="auto"/>
            </w:tcBorders>
            <w:shd w:val="clear" w:color="auto" w:fill="FFFFFF" w:themeFill="background1"/>
            <w:vAlign w:val="center"/>
          </w:tcPr>
          <w:p w14:paraId="6706E451" w14:textId="77777777" w:rsidR="00CB3358" w:rsidRPr="00267C74" w:rsidRDefault="00CB3358" w:rsidP="00B076B9">
            <w:pPr>
              <w:widowControl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i/>
              </w:rPr>
            </w:pPr>
            <w:r w:rsidRPr="00267C74">
              <w:rPr>
                <w:rFonts w:ascii="Times New Roman" w:hAnsi="Times New Roman"/>
              </w:rPr>
              <w:t>Without Resistant Hypertension</w:t>
            </w:r>
          </w:p>
          <w:p w14:paraId="0E71F4B6" w14:textId="77777777" w:rsidR="00CB3358" w:rsidRPr="00267C74" w:rsidRDefault="00CB3358" w:rsidP="00B076B9">
            <w:pPr>
              <w:widowControl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i/>
              </w:rPr>
            </w:pPr>
            <w:r w:rsidRPr="00267C74">
              <w:rPr>
                <w:rFonts w:ascii="Times New Roman" w:hAnsi="Times New Roman"/>
              </w:rPr>
              <w:t>(n=605)</w:t>
            </w:r>
          </w:p>
        </w:tc>
        <w:tc>
          <w:tcPr>
            <w:tcW w:w="1282" w:type="pct"/>
            <w:tcBorders>
              <w:top w:val="single" w:sz="8" w:space="0" w:color="auto"/>
              <w:bottom w:val="single" w:sz="8" w:space="0" w:color="auto"/>
              <w:right w:val="single" w:sz="8" w:space="0" w:color="auto"/>
            </w:tcBorders>
            <w:shd w:val="clear" w:color="auto" w:fill="FFFFFF" w:themeFill="background1"/>
            <w:vAlign w:val="center"/>
          </w:tcPr>
          <w:p w14:paraId="44C59234" w14:textId="77777777" w:rsidR="00CB3358" w:rsidRPr="00267C74" w:rsidRDefault="00CB3358" w:rsidP="00B076B9">
            <w:pPr>
              <w:widowControl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i/>
                <w:lang w:val="en-US"/>
              </w:rPr>
            </w:pPr>
            <w:r w:rsidRPr="00267C74">
              <w:rPr>
                <w:rFonts w:ascii="Times New Roman" w:hAnsi="Times New Roman"/>
                <w:lang w:val="en-US"/>
              </w:rPr>
              <w:t>P value for comparison between with/without  Resistant Hypertension</w:t>
            </w:r>
          </w:p>
        </w:tc>
      </w:tr>
      <w:tr w:rsidR="009D7D46" w:rsidRPr="00267C74" w14:paraId="0C795691" w14:textId="77777777" w:rsidTr="009D7D4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96" w:type="pct"/>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CEFA1D6" w14:textId="77777777" w:rsidR="00CB3358" w:rsidRPr="00267C74" w:rsidRDefault="00CB3358" w:rsidP="00B076B9">
            <w:pPr>
              <w:widowControl w:val="0"/>
              <w:jc w:val="center"/>
              <w:rPr>
                <w:rFonts w:ascii="Times New Roman" w:hAnsi="Times New Roman"/>
                <w:i/>
              </w:rPr>
            </w:pPr>
            <w:r w:rsidRPr="00267C74">
              <w:rPr>
                <w:rFonts w:ascii="Times New Roman" w:hAnsi="Times New Roman"/>
              </w:rPr>
              <w:t>Age (yrs)</w:t>
            </w:r>
          </w:p>
        </w:tc>
        <w:tc>
          <w:tcPr>
            <w:tcW w:w="792" w:type="pct"/>
            <w:tcBorders>
              <w:top w:val="single" w:sz="8" w:space="0" w:color="auto"/>
              <w:bottom w:val="single" w:sz="8" w:space="0" w:color="auto"/>
              <w:right w:val="single" w:sz="8" w:space="0" w:color="auto"/>
            </w:tcBorders>
            <w:shd w:val="clear" w:color="auto" w:fill="FFFFFF" w:themeFill="background1"/>
            <w:vAlign w:val="center"/>
          </w:tcPr>
          <w:p w14:paraId="202070C0" w14:textId="77777777" w:rsidR="00CB3358" w:rsidRPr="00267C74" w:rsidRDefault="00CB3358" w:rsidP="00B076B9">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highlight w:val="yellow"/>
              </w:rPr>
            </w:pPr>
            <w:r w:rsidRPr="00267C74">
              <w:rPr>
                <w:rFonts w:ascii="Times New Roman" w:hAnsi="Times New Roman"/>
              </w:rPr>
              <w:t>51.4 ± 10.9</w:t>
            </w:r>
          </w:p>
        </w:tc>
        <w:tc>
          <w:tcPr>
            <w:tcW w:w="915" w:type="pct"/>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7923FB5" w14:textId="77777777" w:rsidR="00CB3358" w:rsidRPr="00267C74" w:rsidRDefault="00CB3358" w:rsidP="00B076B9">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rPr>
            </w:pPr>
            <w:r w:rsidRPr="00267C74">
              <w:rPr>
                <w:rFonts w:ascii="Times New Roman" w:hAnsi="Times New Roman"/>
              </w:rPr>
              <w:t>53.0 ± 10.7</w:t>
            </w:r>
          </w:p>
        </w:tc>
        <w:tc>
          <w:tcPr>
            <w:tcW w:w="915" w:type="pct"/>
            <w:tcBorders>
              <w:top w:val="single" w:sz="8" w:space="0" w:color="auto"/>
              <w:bottom w:val="single" w:sz="8" w:space="0" w:color="auto"/>
              <w:right w:val="single" w:sz="8" w:space="0" w:color="auto"/>
            </w:tcBorders>
            <w:shd w:val="clear" w:color="auto" w:fill="FFFFFF" w:themeFill="background1"/>
            <w:vAlign w:val="center"/>
          </w:tcPr>
          <w:p w14:paraId="60A2C0F1" w14:textId="77777777" w:rsidR="00CB3358" w:rsidRPr="00267C74" w:rsidRDefault="00CB3358" w:rsidP="00B076B9">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rPr>
            </w:pPr>
            <w:r w:rsidRPr="00267C74">
              <w:rPr>
                <w:rFonts w:ascii="Times New Roman" w:hAnsi="Times New Roman"/>
              </w:rPr>
              <w:t>50.3. ± 10.9</w:t>
            </w:r>
          </w:p>
        </w:tc>
        <w:tc>
          <w:tcPr>
            <w:tcW w:w="1282" w:type="pct"/>
            <w:tcBorders>
              <w:top w:val="single" w:sz="8" w:space="0" w:color="auto"/>
              <w:bottom w:val="single" w:sz="8" w:space="0" w:color="auto"/>
              <w:right w:val="single" w:sz="8" w:space="0" w:color="auto"/>
            </w:tcBorders>
            <w:shd w:val="clear" w:color="auto" w:fill="FFFFFF" w:themeFill="background1"/>
            <w:vAlign w:val="center"/>
          </w:tcPr>
          <w:p w14:paraId="5ED0D49C" w14:textId="77777777" w:rsidR="00CB3358" w:rsidRPr="00267C74" w:rsidRDefault="00CB3358" w:rsidP="00B076B9">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rPr>
            </w:pPr>
            <w:r w:rsidRPr="00267C74">
              <w:rPr>
                <w:rFonts w:ascii="Times New Roman" w:hAnsi="Times New Roman"/>
              </w:rPr>
              <w:sym w:font="Symbol" w:char="F03C"/>
            </w:r>
            <w:r w:rsidRPr="00267C74">
              <w:rPr>
                <w:rFonts w:ascii="Times New Roman" w:hAnsi="Times New Roman"/>
              </w:rPr>
              <w:t xml:space="preserve"> </w:t>
            </w:r>
            <w:r>
              <w:rPr>
                <w:rFonts w:ascii="Times New Roman" w:hAnsi="Times New Roman"/>
              </w:rPr>
              <w:t>10</w:t>
            </w:r>
            <w:r w:rsidRPr="004B628C">
              <w:rPr>
                <w:rFonts w:ascii="Times New Roman" w:hAnsi="Times New Roman"/>
                <w:vertAlign w:val="superscript"/>
              </w:rPr>
              <w:t>-4</w:t>
            </w:r>
          </w:p>
        </w:tc>
      </w:tr>
      <w:tr w:rsidR="009D7D46" w:rsidRPr="00267C74" w14:paraId="1988849F" w14:textId="77777777" w:rsidTr="009D7D46">
        <w:trPr>
          <w:trHeight w:val="397"/>
        </w:trPr>
        <w:tc>
          <w:tcPr>
            <w:cnfStyle w:val="001000000000" w:firstRow="0" w:lastRow="0" w:firstColumn="1" w:lastColumn="0" w:oddVBand="0" w:evenVBand="0" w:oddHBand="0" w:evenHBand="0" w:firstRowFirstColumn="0" w:firstRowLastColumn="0" w:lastRowFirstColumn="0" w:lastRowLastColumn="0"/>
            <w:tcW w:w="1096" w:type="pct"/>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5FAAFC0" w14:textId="14A57E14" w:rsidR="00CB3358" w:rsidRPr="00267C74" w:rsidRDefault="00CB3358" w:rsidP="00B076B9">
            <w:pPr>
              <w:widowControl w:val="0"/>
              <w:jc w:val="center"/>
              <w:rPr>
                <w:rFonts w:ascii="Times New Roman" w:hAnsi="Times New Roman"/>
                <w:i/>
                <w:lang w:val="en-US"/>
              </w:rPr>
            </w:pPr>
            <w:r w:rsidRPr="00267C74">
              <w:rPr>
                <w:rFonts w:ascii="Times New Roman" w:hAnsi="Times New Roman"/>
                <w:lang w:val="en-US"/>
              </w:rPr>
              <w:t>Sex (M/F</w:t>
            </w:r>
            <w:r w:rsidR="000B1272">
              <w:rPr>
                <w:rFonts w:ascii="Times New Roman" w:hAnsi="Times New Roman"/>
                <w:lang w:val="en-US"/>
              </w:rPr>
              <w:t xml:space="preserve">, </w:t>
            </w:r>
            <w:r w:rsidRPr="00267C74">
              <w:rPr>
                <w:rFonts w:ascii="Times New Roman" w:hAnsi="Times New Roman"/>
                <w:lang w:val="en-US"/>
              </w:rPr>
              <w:t>%</w:t>
            </w:r>
            <w:r w:rsidR="000B1272">
              <w:rPr>
                <w:rFonts w:ascii="Times New Roman" w:hAnsi="Times New Roman"/>
                <w:lang w:val="en-US"/>
              </w:rPr>
              <w:t>)</w:t>
            </w:r>
          </w:p>
        </w:tc>
        <w:tc>
          <w:tcPr>
            <w:tcW w:w="792" w:type="pct"/>
            <w:tcBorders>
              <w:top w:val="single" w:sz="8" w:space="0" w:color="auto"/>
              <w:bottom w:val="single" w:sz="8" w:space="0" w:color="auto"/>
              <w:right w:val="single" w:sz="8" w:space="0" w:color="auto"/>
            </w:tcBorders>
            <w:shd w:val="clear" w:color="auto" w:fill="FFFFFF" w:themeFill="background1"/>
            <w:vAlign w:val="center"/>
          </w:tcPr>
          <w:p w14:paraId="1D351FA2" w14:textId="02949D4E" w:rsidR="00CB3358" w:rsidRPr="000B1272" w:rsidRDefault="000B1272" w:rsidP="00B076B9">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rPr>
            </w:pPr>
            <w:r w:rsidRPr="000B1272">
              <w:rPr>
                <w:rFonts w:ascii="Times New Roman" w:hAnsi="Times New Roman"/>
              </w:rPr>
              <w:t>742/455 (</w:t>
            </w:r>
            <w:r w:rsidR="00CB3358" w:rsidRPr="000B1272">
              <w:rPr>
                <w:rFonts w:ascii="Times New Roman" w:hAnsi="Times New Roman"/>
              </w:rPr>
              <w:t>62/38</w:t>
            </w:r>
            <w:r w:rsidRPr="000B1272">
              <w:rPr>
                <w:rFonts w:ascii="Times New Roman" w:hAnsi="Times New Roman"/>
              </w:rPr>
              <w:t>)</w:t>
            </w:r>
          </w:p>
        </w:tc>
        <w:tc>
          <w:tcPr>
            <w:tcW w:w="915" w:type="pct"/>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A0B5D40" w14:textId="1AC0BCC0" w:rsidR="00CB3358" w:rsidRPr="000B1272" w:rsidRDefault="000B1272" w:rsidP="00B076B9">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rPr>
            </w:pPr>
            <w:r w:rsidRPr="000B1272">
              <w:rPr>
                <w:rFonts w:ascii="Times New Roman" w:hAnsi="Times New Roman"/>
              </w:rPr>
              <w:t>367/225 (</w:t>
            </w:r>
            <w:r w:rsidR="00CB3358" w:rsidRPr="000B1272">
              <w:rPr>
                <w:rFonts w:ascii="Times New Roman" w:hAnsi="Times New Roman"/>
              </w:rPr>
              <w:t>62/38</w:t>
            </w:r>
            <w:r w:rsidRPr="000B1272">
              <w:rPr>
                <w:rFonts w:ascii="Times New Roman" w:hAnsi="Times New Roman"/>
              </w:rPr>
              <w:t>)</w:t>
            </w:r>
          </w:p>
        </w:tc>
        <w:tc>
          <w:tcPr>
            <w:tcW w:w="915" w:type="pct"/>
            <w:tcBorders>
              <w:top w:val="single" w:sz="8" w:space="0" w:color="auto"/>
              <w:bottom w:val="single" w:sz="8" w:space="0" w:color="auto"/>
              <w:right w:val="single" w:sz="8" w:space="0" w:color="auto"/>
            </w:tcBorders>
            <w:shd w:val="clear" w:color="auto" w:fill="FFFFFF" w:themeFill="background1"/>
            <w:vAlign w:val="center"/>
          </w:tcPr>
          <w:p w14:paraId="41051A18" w14:textId="5ACB568D" w:rsidR="00CB3358" w:rsidRPr="000B1272" w:rsidRDefault="000B1272" w:rsidP="00B076B9">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rPr>
            </w:pPr>
            <w:r w:rsidRPr="000B1272">
              <w:rPr>
                <w:rFonts w:ascii="Times New Roman" w:hAnsi="Times New Roman"/>
              </w:rPr>
              <w:t>345/260 (</w:t>
            </w:r>
            <w:r w:rsidR="00CB3358" w:rsidRPr="000B1272">
              <w:rPr>
                <w:rFonts w:ascii="Times New Roman" w:hAnsi="Times New Roman"/>
              </w:rPr>
              <w:t>57/43</w:t>
            </w:r>
            <w:r w:rsidRPr="000B1272">
              <w:rPr>
                <w:rFonts w:ascii="Times New Roman" w:hAnsi="Times New Roman"/>
              </w:rPr>
              <w:t>)</w:t>
            </w:r>
          </w:p>
        </w:tc>
        <w:tc>
          <w:tcPr>
            <w:tcW w:w="1282" w:type="pct"/>
            <w:tcBorders>
              <w:top w:val="single" w:sz="8" w:space="0" w:color="auto"/>
              <w:bottom w:val="single" w:sz="8" w:space="0" w:color="auto"/>
              <w:right w:val="single" w:sz="8" w:space="0" w:color="auto"/>
            </w:tcBorders>
            <w:shd w:val="clear" w:color="auto" w:fill="FFFFFF" w:themeFill="background1"/>
            <w:vAlign w:val="center"/>
          </w:tcPr>
          <w:p w14:paraId="7BC6ED3F" w14:textId="77777777" w:rsidR="00CB3358" w:rsidRPr="00267C74" w:rsidRDefault="00CB3358" w:rsidP="00B076B9">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rPr>
            </w:pPr>
            <w:r w:rsidRPr="00267C74">
              <w:rPr>
                <w:rFonts w:ascii="Times New Roman" w:hAnsi="Times New Roman"/>
              </w:rPr>
              <w:t xml:space="preserve">= </w:t>
            </w:r>
            <w:r>
              <w:rPr>
                <w:rFonts w:ascii="Times New Roman" w:hAnsi="Times New Roman"/>
              </w:rPr>
              <w:t>5.8*10</w:t>
            </w:r>
            <w:r w:rsidRPr="004B628C">
              <w:rPr>
                <w:rFonts w:ascii="Times New Roman" w:hAnsi="Times New Roman"/>
                <w:vertAlign w:val="superscript"/>
              </w:rPr>
              <w:t>-2</w:t>
            </w:r>
          </w:p>
        </w:tc>
      </w:tr>
      <w:tr w:rsidR="009D7D46" w:rsidRPr="00267C74" w14:paraId="242FEF08" w14:textId="77777777" w:rsidTr="009D7D4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96" w:type="pct"/>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5548F9F" w14:textId="77777777" w:rsidR="00CB3358" w:rsidRPr="00267C74" w:rsidRDefault="00CB3358" w:rsidP="00B076B9">
            <w:pPr>
              <w:widowControl w:val="0"/>
              <w:jc w:val="center"/>
              <w:rPr>
                <w:rFonts w:ascii="Times New Roman" w:hAnsi="Times New Roman"/>
                <w:i/>
                <w:lang w:val="en-US"/>
              </w:rPr>
            </w:pPr>
            <w:r w:rsidRPr="00267C74">
              <w:rPr>
                <w:rFonts w:ascii="Times New Roman" w:hAnsi="Times New Roman"/>
                <w:lang w:val="en-GB"/>
              </w:rPr>
              <w:t>Body Mass Index (Kg/m</w:t>
            </w:r>
            <w:r w:rsidRPr="00267C74">
              <w:rPr>
                <w:rFonts w:ascii="Times New Roman" w:hAnsi="Times New Roman"/>
                <w:vertAlign w:val="superscript"/>
                <w:lang w:val="en-GB"/>
              </w:rPr>
              <w:t>2</w:t>
            </w:r>
            <w:r w:rsidRPr="00267C74">
              <w:rPr>
                <w:rFonts w:ascii="Times New Roman" w:hAnsi="Times New Roman"/>
                <w:lang w:val="en-GB"/>
              </w:rPr>
              <w:t>)</w:t>
            </w:r>
          </w:p>
        </w:tc>
        <w:tc>
          <w:tcPr>
            <w:tcW w:w="792" w:type="pct"/>
            <w:tcBorders>
              <w:top w:val="single" w:sz="8" w:space="0" w:color="auto"/>
              <w:bottom w:val="single" w:sz="8" w:space="0" w:color="auto"/>
              <w:right w:val="single" w:sz="8" w:space="0" w:color="auto"/>
            </w:tcBorders>
            <w:shd w:val="clear" w:color="auto" w:fill="FFFFFF" w:themeFill="background1"/>
            <w:vAlign w:val="center"/>
          </w:tcPr>
          <w:p w14:paraId="381681A8" w14:textId="77777777" w:rsidR="00CB3358" w:rsidRPr="00267C74" w:rsidRDefault="00CB3358" w:rsidP="00B076B9">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highlight w:val="yellow"/>
                <w:lang w:val="en-GB"/>
              </w:rPr>
            </w:pPr>
            <w:r w:rsidRPr="00267C74">
              <w:rPr>
                <w:rFonts w:ascii="Times New Roman" w:hAnsi="Times New Roman"/>
                <w:lang w:val="en-GB"/>
              </w:rPr>
              <w:t>28.6 ± 5.4</w:t>
            </w:r>
          </w:p>
        </w:tc>
        <w:tc>
          <w:tcPr>
            <w:tcW w:w="915" w:type="pct"/>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278DB07" w14:textId="77777777" w:rsidR="00CB3358" w:rsidRPr="00267C74" w:rsidRDefault="00CB3358" w:rsidP="00B076B9">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rPr>
            </w:pPr>
            <w:r w:rsidRPr="00267C74">
              <w:rPr>
                <w:rFonts w:ascii="Times New Roman" w:hAnsi="Times New Roman"/>
                <w:lang w:val="en-GB"/>
              </w:rPr>
              <w:t>30.5 ± 5.5</w:t>
            </w:r>
          </w:p>
        </w:tc>
        <w:tc>
          <w:tcPr>
            <w:tcW w:w="915" w:type="pct"/>
            <w:tcBorders>
              <w:top w:val="single" w:sz="8" w:space="0" w:color="auto"/>
              <w:bottom w:val="single" w:sz="8" w:space="0" w:color="auto"/>
              <w:right w:val="single" w:sz="8" w:space="0" w:color="auto"/>
            </w:tcBorders>
            <w:shd w:val="clear" w:color="auto" w:fill="FFFFFF" w:themeFill="background1"/>
            <w:vAlign w:val="center"/>
          </w:tcPr>
          <w:p w14:paraId="017782F3" w14:textId="77777777" w:rsidR="00CB3358" w:rsidRPr="00267C74" w:rsidRDefault="00CB3358" w:rsidP="00B076B9">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lang w:val="en-US"/>
              </w:rPr>
            </w:pPr>
            <w:r w:rsidRPr="00267C74">
              <w:rPr>
                <w:rFonts w:ascii="Times New Roman" w:hAnsi="Times New Roman"/>
                <w:lang w:val="en-GB"/>
              </w:rPr>
              <w:t>27.0 ± 4.8</w:t>
            </w:r>
          </w:p>
        </w:tc>
        <w:tc>
          <w:tcPr>
            <w:tcW w:w="1282" w:type="pct"/>
            <w:tcBorders>
              <w:top w:val="single" w:sz="8" w:space="0" w:color="auto"/>
              <w:bottom w:val="single" w:sz="8" w:space="0" w:color="auto"/>
              <w:right w:val="single" w:sz="8" w:space="0" w:color="auto"/>
            </w:tcBorders>
            <w:shd w:val="clear" w:color="auto" w:fill="FFFFFF" w:themeFill="background1"/>
            <w:vAlign w:val="center"/>
          </w:tcPr>
          <w:p w14:paraId="60E74ADD" w14:textId="77777777" w:rsidR="00CB3358" w:rsidRPr="00267C74" w:rsidRDefault="00CB3358" w:rsidP="00B076B9">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rPr>
            </w:pPr>
            <w:r w:rsidRPr="00267C74">
              <w:rPr>
                <w:rFonts w:ascii="Times New Roman" w:hAnsi="Times New Roman"/>
              </w:rPr>
              <w:t xml:space="preserve">= </w:t>
            </w:r>
            <w:r>
              <w:rPr>
                <w:rFonts w:ascii="Times New Roman" w:hAnsi="Times New Roman"/>
              </w:rPr>
              <w:t>9*10</w:t>
            </w:r>
            <w:r w:rsidRPr="004B628C">
              <w:rPr>
                <w:rFonts w:ascii="Times New Roman" w:hAnsi="Times New Roman"/>
                <w:vertAlign w:val="superscript"/>
              </w:rPr>
              <w:t>-3</w:t>
            </w:r>
          </w:p>
        </w:tc>
      </w:tr>
      <w:tr w:rsidR="009D7D46" w:rsidRPr="00267C74" w14:paraId="5114BD4C" w14:textId="77777777" w:rsidTr="009D7D46">
        <w:trPr>
          <w:trHeight w:val="397"/>
        </w:trPr>
        <w:tc>
          <w:tcPr>
            <w:cnfStyle w:val="001000000000" w:firstRow="0" w:lastRow="0" w:firstColumn="1" w:lastColumn="0" w:oddVBand="0" w:evenVBand="0" w:oddHBand="0" w:evenHBand="0" w:firstRowFirstColumn="0" w:firstRowLastColumn="0" w:lastRowFirstColumn="0" w:lastRowLastColumn="0"/>
            <w:tcW w:w="1096" w:type="pct"/>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DF1D6AD" w14:textId="77777777" w:rsidR="00CB3358" w:rsidRPr="00267C74" w:rsidRDefault="00CB3358" w:rsidP="00B076B9">
            <w:pPr>
              <w:widowControl w:val="0"/>
              <w:jc w:val="center"/>
              <w:rPr>
                <w:rFonts w:ascii="Times New Roman" w:hAnsi="Times New Roman"/>
                <w:i/>
              </w:rPr>
            </w:pPr>
            <w:r w:rsidRPr="00267C74">
              <w:rPr>
                <w:rFonts w:ascii="Times New Roman" w:hAnsi="Times New Roman"/>
              </w:rPr>
              <w:t>Systolic BP (mmHg)</w:t>
            </w:r>
          </w:p>
        </w:tc>
        <w:tc>
          <w:tcPr>
            <w:tcW w:w="792" w:type="pct"/>
            <w:tcBorders>
              <w:top w:val="single" w:sz="8" w:space="0" w:color="auto"/>
              <w:bottom w:val="single" w:sz="8" w:space="0" w:color="auto"/>
              <w:right w:val="single" w:sz="8" w:space="0" w:color="auto"/>
            </w:tcBorders>
            <w:shd w:val="clear" w:color="auto" w:fill="FFFFFF" w:themeFill="background1"/>
            <w:vAlign w:val="center"/>
          </w:tcPr>
          <w:p w14:paraId="21C5A3B6" w14:textId="77777777" w:rsidR="00CB3358" w:rsidRPr="00267C74" w:rsidRDefault="00CB3358" w:rsidP="00B076B9">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highlight w:val="yellow"/>
              </w:rPr>
            </w:pPr>
            <w:r w:rsidRPr="00267C74">
              <w:rPr>
                <w:rFonts w:ascii="Times New Roman" w:hAnsi="Times New Roman"/>
              </w:rPr>
              <w:t>154 ± 20</w:t>
            </w:r>
          </w:p>
        </w:tc>
        <w:tc>
          <w:tcPr>
            <w:tcW w:w="915" w:type="pct"/>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6263012" w14:textId="77777777" w:rsidR="00CB3358" w:rsidRPr="00267C74" w:rsidRDefault="00CB3358" w:rsidP="00B076B9">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rPr>
            </w:pPr>
            <w:r w:rsidRPr="00267C74">
              <w:rPr>
                <w:rFonts w:ascii="Times New Roman" w:hAnsi="Times New Roman"/>
              </w:rPr>
              <w:t>160 ± 20</w:t>
            </w:r>
          </w:p>
        </w:tc>
        <w:tc>
          <w:tcPr>
            <w:tcW w:w="915" w:type="pct"/>
            <w:tcBorders>
              <w:top w:val="single" w:sz="8" w:space="0" w:color="auto"/>
              <w:bottom w:val="single" w:sz="8" w:space="0" w:color="auto"/>
              <w:right w:val="single" w:sz="8" w:space="0" w:color="auto"/>
            </w:tcBorders>
            <w:shd w:val="clear" w:color="auto" w:fill="FFFFFF" w:themeFill="background1"/>
            <w:vAlign w:val="center"/>
          </w:tcPr>
          <w:p w14:paraId="720EE9CB" w14:textId="77777777" w:rsidR="00CB3358" w:rsidRPr="00267C74" w:rsidRDefault="00CB3358" w:rsidP="00B076B9">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rPr>
            </w:pPr>
            <w:r w:rsidRPr="00267C74">
              <w:rPr>
                <w:rFonts w:ascii="Times New Roman" w:hAnsi="Times New Roman"/>
              </w:rPr>
              <w:t>148 ± 19</w:t>
            </w:r>
          </w:p>
        </w:tc>
        <w:tc>
          <w:tcPr>
            <w:tcW w:w="1282" w:type="pct"/>
            <w:tcBorders>
              <w:top w:val="single" w:sz="8" w:space="0" w:color="auto"/>
              <w:bottom w:val="single" w:sz="8" w:space="0" w:color="auto"/>
              <w:right w:val="single" w:sz="8" w:space="0" w:color="auto"/>
            </w:tcBorders>
            <w:shd w:val="clear" w:color="auto" w:fill="FFFFFF" w:themeFill="background1"/>
            <w:vAlign w:val="center"/>
          </w:tcPr>
          <w:p w14:paraId="412C06FC" w14:textId="77777777" w:rsidR="00CB3358" w:rsidRPr="00267C74" w:rsidRDefault="00CB3358" w:rsidP="00B076B9">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rPr>
            </w:pPr>
            <w:r w:rsidRPr="00267C74">
              <w:rPr>
                <w:rFonts w:ascii="Times New Roman" w:hAnsi="Times New Roman"/>
              </w:rPr>
              <w:sym w:font="Symbol" w:char="F03C"/>
            </w:r>
            <w:r w:rsidRPr="00267C74">
              <w:rPr>
                <w:rFonts w:ascii="Times New Roman" w:hAnsi="Times New Roman"/>
              </w:rPr>
              <w:t xml:space="preserve"> </w:t>
            </w:r>
            <w:r>
              <w:rPr>
                <w:rFonts w:ascii="Times New Roman" w:hAnsi="Times New Roman"/>
              </w:rPr>
              <w:t>10</w:t>
            </w:r>
            <w:r w:rsidRPr="004B628C">
              <w:rPr>
                <w:rFonts w:ascii="Times New Roman" w:hAnsi="Times New Roman"/>
                <w:vertAlign w:val="superscript"/>
              </w:rPr>
              <w:t>-4</w:t>
            </w:r>
            <w:r>
              <w:rPr>
                <w:rFonts w:ascii="Times New Roman" w:hAnsi="Times New Roman"/>
              </w:rPr>
              <w:t xml:space="preserve"> </w:t>
            </w:r>
          </w:p>
        </w:tc>
      </w:tr>
      <w:tr w:rsidR="009D7D46" w:rsidRPr="00267C74" w14:paraId="274D37E1" w14:textId="77777777" w:rsidTr="009D7D4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96" w:type="pct"/>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3AEFEF4" w14:textId="77777777" w:rsidR="00CB3358" w:rsidRPr="00267C74" w:rsidRDefault="00CB3358" w:rsidP="00B076B9">
            <w:pPr>
              <w:widowControl w:val="0"/>
              <w:jc w:val="center"/>
              <w:rPr>
                <w:rFonts w:ascii="Times New Roman" w:hAnsi="Times New Roman"/>
                <w:i/>
              </w:rPr>
            </w:pPr>
            <w:r w:rsidRPr="00267C74">
              <w:rPr>
                <w:rFonts w:ascii="Times New Roman" w:hAnsi="Times New Roman"/>
              </w:rPr>
              <w:t>Diastolic BP (mmHg)</w:t>
            </w:r>
          </w:p>
        </w:tc>
        <w:tc>
          <w:tcPr>
            <w:tcW w:w="792" w:type="pct"/>
            <w:tcBorders>
              <w:top w:val="single" w:sz="8" w:space="0" w:color="auto"/>
              <w:bottom w:val="single" w:sz="8" w:space="0" w:color="auto"/>
              <w:right w:val="single" w:sz="8" w:space="0" w:color="auto"/>
            </w:tcBorders>
            <w:shd w:val="clear" w:color="auto" w:fill="FFFFFF" w:themeFill="background1"/>
            <w:vAlign w:val="center"/>
          </w:tcPr>
          <w:p w14:paraId="0B77912A" w14:textId="77777777" w:rsidR="00CB3358" w:rsidRPr="00267C74" w:rsidRDefault="00CB3358" w:rsidP="00B076B9">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highlight w:val="yellow"/>
              </w:rPr>
            </w:pPr>
            <w:r w:rsidRPr="00267C74">
              <w:rPr>
                <w:rFonts w:ascii="Times New Roman" w:hAnsi="Times New Roman"/>
              </w:rPr>
              <w:t>93 ± 13</w:t>
            </w:r>
          </w:p>
        </w:tc>
        <w:tc>
          <w:tcPr>
            <w:tcW w:w="915" w:type="pct"/>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508A66B" w14:textId="77777777" w:rsidR="00CB3358" w:rsidRPr="00267C74" w:rsidRDefault="00CB3358" w:rsidP="00B076B9">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rPr>
            </w:pPr>
            <w:r w:rsidRPr="00267C74">
              <w:rPr>
                <w:rFonts w:ascii="Times New Roman" w:hAnsi="Times New Roman"/>
              </w:rPr>
              <w:t>95 ± 13</w:t>
            </w:r>
          </w:p>
        </w:tc>
        <w:tc>
          <w:tcPr>
            <w:tcW w:w="915" w:type="pct"/>
            <w:tcBorders>
              <w:top w:val="single" w:sz="8" w:space="0" w:color="auto"/>
              <w:bottom w:val="single" w:sz="8" w:space="0" w:color="auto"/>
              <w:right w:val="single" w:sz="8" w:space="0" w:color="auto"/>
            </w:tcBorders>
            <w:shd w:val="clear" w:color="auto" w:fill="FFFFFF" w:themeFill="background1"/>
            <w:vAlign w:val="center"/>
          </w:tcPr>
          <w:p w14:paraId="37E50627" w14:textId="77777777" w:rsidR="00CB3358" w:rsidRPr="00267C74" w:rsidRDefault="00CB3358" w:rsidP="00B076B9">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rPr>
            </w:pPr>
            <w:r w:rsidRPr="00267C74">
              <w:rPr>
                <w:rFonts w:ascii="Times New Roman" w:hAnsi="Times New Roman"/>
              </w:rPr>
              <w:t>91 ± 12</w:t>
            </w:r>
          </w:p>
        </w:tc>
        <w:tc>
          <w:tcPr>
            <w:tcW w:w="1282" w:type="pct"/>
            <w:tcBorders>
              <w:top w:val="single" w:sz="8" w:space="0" w:color="auto"/>
              <w:bottom w:val="single" w:sz="8" w:space="0" w:color="auto"/>
              <w:right w:val="single" w:sz="8" w:space="0" w:color="auto"/>
            </w:tcBorders>
            <w:shd w:val="clear" w:color="auto" w:fill="FFFFFF" w:themeFill="background1"/>
            <w:vAlign w:val="center"/>
          </w:tcPr>
          <w:p w14:paraId="6829D13E" w14:textId="77777777" w:rsidR="00CB3358" w:rsidRPr="00267C74" w:rsidRDefault="00CB3358" w:rsidP="00B076B9">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rPr>
            </w:pPr>
            <w:r w:rsidRPr="00267C74">
              <w:rPr>
                <w:rFonts w:ascii="Times New Roman" w:hAnsi="Times New Roman"/>
              </w:rPr>
              <w:sym w:font="Symbol" w:char="F03C"/>
            </w:r>
            <w:r w:rsidRPr="00267C74">
              <w:rPr>
                <w:rFonts w:ascii="Times New Roman" w:hAnsi="Times New Roman"/>
              </w:rPr>
              <w:t xml:space="preserve"> </w:t>
            </w:r>
            <w:r>
              <w:rPr>
                <w:rFonts w:ascii="Times New Roman" w:hAnsi="Times New Roman"/>
              </w:rPr>
              <w:t>10</w:t>
            </w:r>
            <w:r w:rsidRPr="004B628C">
              <w:rPr>
                <w:rFonts w:ascii="Times New Roman" w:hAnsi="Times New Roman"/>
                <w:vertAlign w:val="superscript"/>
              </w:rPr>
              <w:t>-4</w:t>
            </w:r>
            <w:r>
              <w:rPr>
                <w:rFonts w:ascii="Times New Roman" w:hAnsi="Times New Roman"/>
              </w:rPr>
              <w:t xml:space="preserve"> </w:t>
            </w:r>
          </w:p>
        </w:tc>
      </w:tr>
      <w:tr w:rsidR="009D7D46" w:rsidRPr="00267C74" w14:paraId="24977F83" w14:textId="77777777" w:rsidTr="009D7D46">
        <w:trPr>
          <w:trHeight w:val="397"/>
        </w:trPr>
        <w:tc>
          <w:tcPr>
            <w:cnfStyle w:val="001000000000" w:firstRow="0" w:lastRow="0" w:firstColumn="1" w:lastColumn="0" w:oddVBand="0" w:evenVBand="0" w:oddHBand="0" w:evenHBand="0" w:firstRowFirstColumn="0" w:firstRowLastColumn="0" w:lastRowFirstColumn="0" w:lastRowLastColumn="0"/>
            <w:tcW w:w="1096" w:type="pct"/>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8656BFB" w14:textId="77777777" w:rsidR="00CB3358" w:rsidRPr="00267C74" w:rsidRDefault="00CB3358" w:rsidP="00B076B9">
            <w:pPr>
              <w:widowControl w:val="0"/>
              <w:jc w:val="center"/>
              <w:rPr>
                <w:rFonts w:ascii="Times New Roman" w:hAnsi="Times New Roman"/>
                <w:i/>
                <w:lang w:val="en-US"/>
              </w:rPr>
            </w:pPr>
            <w:r w:rsidRPr="00267C74">
              <w:rPr>
                <w:rFonts w:ascii="Times New Roman" w:hAnsi="Times New Roman"/>
                <w:lang w:val="en-US"/>
              </w:rPr>
              <w:t>Heart rate (beats/min)</w:t>
            </w:r>
          </w:p>
        </w:tc>
        <w:tc>
          <w:tcPr>
            <w:tcW w:w="792" w:type="pct"/>
            <w:tcBorders>
              <w:top w:val="single" w:sz="8" w:space="0" w:color="auto"/>
              <w:bottom w:val="single" w:sz="8" w:space="0" w:color="auto"/>
              <w:right w:val="single" w:sz="8" w:space="0" w:color="auto"/>
            </w:tcBorders>
            <w:shd w:val="clear" w:color="auto" w:fill="FFFFFF" w:themeFill="background1"/>
            <w:vAlign w:val="center"/>
          </w:tcPr>
          <w:p w14:paraId="45EC73B2" w14:textId="77777777" w:rsidR="00CB3358" w:rsidRPr="00267C74" w:rsidRDefault="00CB3358" w:rsidP="00B076B9">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highlight w:val="yellow"/>
              </w:rPr>
            </w:pPr>
            <w:r w:rsidRPr="00267C74">
              <w:rPr>
                <w:rFonts w:ascii="Times New Roman" w:hAnsi="Times New Roman"/>
              </w:rPr>
              <w:t>73 ± 12</w:t>
            </w:r>
          </w:p>
        </w:tc>
        <w:tc>
          <w:tcPr>
            <w:tcW w:w="915" w:type="pct"/>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B1F42A4" w14:textId="77777777" w:rsidR="00CB3358" w:rsidRPr="00267C74" w:rsidRDefault="00CB3358" w:rsidP="00B076B9">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rPr>
            </w:pPr>
            <w:r w:rsidRPr="00267C74">
              <w:rPr>
                <w:rFonts w:ascii="Times New Roman" w:hAnsi="Times New Roman"/>
              </w:rPr>
              <w:t>73 ± 12</w:t>
            </w:r>
          </w:p>
        </w:tc>
        <w:tc>
          <w:tcPr>
            <w:tcW w:w="915" w:type="pct"/>
            <w:tcBorders>
              <w:top w:val="single" w:sz="8" w:space="0" w:color="auto"/>
              <w:bottom w:val="single" w:sz="8" w:space="0" w:color="auto"/>
              <w:right w:val="single" w:sz="8" w:space="0" w:color="auto"/>
            </w:tcBorders>
            <w:shd w:val="clear" w:color="auto" w:fill="FFFFFF" w:themeFill="background1"/>
            <w:vAlign w:val="center"/>
          </w:tcPr>
          <w:p w14:paraId="194C524A" w14:textId="77777777" w:rsidR="00CB3358" w:rsidRPr="00267C74" w:rsidRDefault="00CB3358" w:rsidP="00B076B9">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rPr>
            </w:pPr>
            <w:r w:rsidRPr="00267C74">
              <w:rPr>
                <w:rFonts w:ascii="Times New Roman" w:hAnsi="Times New Roman"/>
              </w:rPr>
              <w:t>73 ± 12</w:t>
            </w:r>
          </w:p>
        </w:tc>
        <w:tc>
          <w:tcPr>
            <w:tcW w:w="1282" w:type="pct"/>
            <w:tcBorders>
              <w:top w:val="single" w:sz="8" w:space="0" w:color="auto"/>
              <w:bottom w:val="single" w:sz="8" w:space="0" w:color="auto"/>
              <w:right w:val="single" w:sz="8" w:space="0" w:color="auto"/>
            </w:tcBorders>
            <w:shd w:val="clear" w:color="auto" w:fill="FFFFFF" w:themeFill="background1"/>
            <w:vAlign w:val="center"/>
          </w:tcPr>
          <w:p w14:paraId="1FFDAA04" w14:textId="77777777" w:rsidR="00CB3358" w:rsidRPr="00267C74" w:rsidRDefault="00CB3358" w:rsidP="00B076B9">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rPr>
            </w:pPr>
          </w:p>
          <w:p w14:paraId="617019B8" w14:textId="77777777" w:rsidR="00CB3358" w:rsidRPr="00267C74" w:rsidRDefault="00CB3358" w:rsidP="00B076B9">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rPr>
            </w:pPr>
            <w:r w:rsidRPr="00267C74">
              <w:rPr>
                <w:rFonts w:ascii="Times New Roman" w:hAnsi="Times New Roman"/>
              </w:rPr>
              <w:t>NS</w:t>
            </w:r>
          </w:p>
        </w:tc>
      </w:tr>
      <w:tr w:rsidR="009D7D46" w:rsidRPr="00267C74" w14:paraId="3A8E1DDB" w14:textId="77777777" w:rsidTr="009D7D4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96" w:type="pct"/>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3038BFF" w14:textId="77777777" w:rsidR="00CB3358" w:rsidRPr="00267C74" w:rsidRDefault="00CB3358" w:rsidP="00B076B9">
            <w:pPr>
              <w:widowControl w:val="0"/>
              <w:jc w:val="center"/>
              <w:rPr>
                <w:rFonts w:ascii="Times New Roman" w:hAnsi="Times New Roman"/>
                <w:i/>
              </w:rPr>
            </w:pPr>
            <w:r w:rsidRPr="00267C74">
              <w:rPr>
                <w:rFonts w:ascii="Times New Roman" w:hAnsi="Times New Roman"/>
              </w:rPr>
              <w:t>Serum K</w:t>
            </w:r>
            <w:r w:rsidRPr="00267C74">
              <w:rPr>
                <w:rFonts w:ascii="Times New Roman" w:hAnsi="Times New Roman"/>
                <w:vertAlign w:val="superscript"/>
              </w:rPr>
              <w:t xml:space="preserve">+ </w:t>
            </w:r>
            <w:r w:rsidRPr="00267C74">
              <w:rPr>
                <w:rFonts w:ascii="Times New Roman" w:hAnsi="Times New Roman"/>
              </w:rPr>
              <w:t>(mmol/l)</w:t>
            </w:r>
          </w:p>
        </w:tc>
        <w:tc>
          <w:tcPr>
            <w:tcW w:w="792" w:type="pct"/>
            <w:tcBorders>
              <w:top w:val="single" w:sz="8" w:space="0" w:color="auto"/>
              <w:bottom w:val="single" w:sz="8" w:space="0" w:color="auto"/>
              <w:right w:val="single" w:sz="8" w:space="0" w:color="auto"/>
            </w:tcBorders>
            <w:shd w:val="clear" w:color="auto" w:fill="FFFFFF" w:themeFill="background1"/>
            <w:vAlign w:val="center"/>
          </w:tcPr>
          <w:p w14:paraId="1A1E9373" w14:textId="77777777" w:rsidR="00CB3358" w:rsidRPr="00267C74" w:rsidRDefault="00CB3358" w:rsidP="00B076B9">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highlight w:val="yellow"/>
              </w:rPr>
            </w:pPr>
            <w:r w:rsidRPr="00267C74">
              <w:rPr>
                <w:rFonts w:ascii="Times New Roman" w:hAnsi="Times New Roman"/>
              </w:rPr>
              <w:t>3.6 ± 0.5</w:t>
            </w:r>
          </w:p>
        </w:tc>
        <w:tc>
          <w:tcPr>
            <w:tcW w:w="915" w:type="pct"/>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20B6624" w14:textId="77777777" w:rsidR="00CB3358" w:rsidRPr="00267C74" w:rsidRDefault="00CB3358" w:rsidP="00B076B9">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rPr>
            </w:pPr>
            <w:r w:rsidRPr="00267C74">
              <w:rPr>
                <w:rFonts w:ascii="Times New Roman" w:hAnsi="Times New Roman"/>
              </w:rPr>
              <w:t>3.6 ± 0.5</w:t>
            </w:r>
          </w:p>
        </w:tc>
        <w:tc>
          <w:tcPr>
            <w:tcW w:w="915" w:type="pct"/>
            <w:tcBorders>
              <w:top w:val="single" w:sz="8" w:space="0" w:color="auto"/>
              <w:bottom w:val="single" w:sz="8" w:space="0" w:color="auto"/>
              <w:right w:val="single" w:sz="8" w:space="0" w:color="auto"/>
            </w:tcBorders>
            <w:shd w:val="clear" w:color="auto" w:fill="FFFFFF" w:themeFill="background1"/>
            <w:vAlign w:val="center"/>
          </w:tcPr>
          <w:p w14:paraId="2A5A31DF" w14:textId="77777777" w:rsidR="00CB3358" w:rsidRPr="00267C74" w:rsidRDefault="00CB3358" w:rsidP="00B076B9">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rPr>
            </w:pPr>
            <w:r w:rsidRPr="00267C74">
              <w:rPr>
                <w:rFonts w:ascii="Times New Roman" w:hAnsi="Times New Roman"/>
              </w:rPr>
              <w:t>3.4 ± 0.5</w:t>
            </w:r>
          </w:p>
        </w:tc>
        <w:tc>
          <w:tcPr>
            <w:tcW w:w="1282" w:type="pct"/>
            <w:tcBorders>
              <w:top w:val="single" w:sz="8" w:space="0" w:color="auto"/>
              <w:bottom w:val="single" w:sz="8" w:space="0" w:color="auto"/>
              <w:right w:val="single" w:sz="8" w:space="0" w:color="auto"/>
            </w:tcBorders>
            <w:shd w:val="clear" w:color="auto" w:fill="FFFFFF" w:themeFill="background1"/>
            <w:vAlign w:val="center"/>
          </w:tcPr>
          <w:p w14:paraId="6137F3BA" w14:textId="77777777" w:rsidR="00CB3358" w:rsidRPr="00267C74" w:rsidRDefault="00CB3358" w:rsidP="00B076B9">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rPr>
            </w:pPr>
            <w:r w:rsidRPr="00267C74">
              <w:rPr>
                <w:rFonts w:ascii="Times New Roman" w:hAnsi="Times New Roman"/>
              </w:rPr>
              <w:sym w:font="Symbol" w:char="F03C"/>
            </w:r>
            <w:r w:rsidRPr="00267C74">
              <w:rPr>
                <w:rFonts w:ascii="Times New Roman" w:hAnsi="Times New Roman"/>
              </w:rPr>
              <w:t xml:space="preserve"> </w:t>
            </w:r>
            <w:r>
              <w:rPr>
                <w:rFonts w:ascii="Times New Roman" w:hAnsi="Times New Roman"/>
              </w:rPr>
              <w:t>10</w:t>
            </w:r>
            <w:r w:rsidRPr="004B628C">
              <w:rPr>
                <w:rFonts w:ascii="Times New Roman" w:hAnsi="Times New Roman"/>
                <w:vertAlign w:val="superscript"/>
              </w:rPr>
              <w:t>-4</w:t>
            </w:r>
          </w:p>
        </w:tc>
      </w:tr>
      <w:tr w:rsidR="009D7D46" w:rsidRPr="00267C74" w14:paraId="2006FF9C" w14:textId="77777777" w:rsidTr="009D7D46">
        <w:trPr>
          <w:trHeight w:val="378"/>
        </w:trPr>
        <w:tc>
          <w:tcPr>
            <w:cnfStyle w:val="001000000000" w:firstRow="0" w:lastRow="0" w:firstColumn="1" w:lastColumn="0" w:oddVBand="0" w:evenVBand="0" w:oddHBand="0" w:evenHBand="0" w:firstRowFirstColumn="0" w:firstRowLastColumn="0" w:lastRowFirstColumn="0" w:lastRowLastColumn="0"/>
            <w:tcW w:w="1096" w:type="pct"/>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91C3AFD" w14:textId="77777777" w:rsidR="00CB3358" w:rsidRPr="00267C74" w:rsidRDefault="00CB3358" w:rsidP="00B076B9">
            <w:pPr>
              <w:widowControl w:val="0"/>
              <w:jc w:val="center"/>
              <w:rPr>
                <w:rFonts w:ascii="Times New Roman" w:hAnsi="Times New Roman"/>
                <w:i/>
              </w:rPr>
            </w:pPr>
            <w:r w:rsidRPr="00267C74">
              <w:rPr>
                <w:rFonts w:ascii="Times New Roman" w:hAnsi="Times New Roman"/>
                <w:lang w:val="pt-BR"/>
              </w:rPr>
              <w:t>Hypokalemia at baseline (%)</w:t>
            </w:r>
          </w:p>
        </w:tc>
        <w:tc>
          <w:tcPr>
            <w:tcW w:w="792" w:type="pct"/>
            <w:tcBorders>
              <w:top w:val="single" w:sz="8" w:space="0" w:color="auto"/>
              <w:bottom w:val="single" w:sz="8" w:space="0" w:color="auto"/>
              <w:right w:val="single" w:sz="8" w:space="0" w:color="auto"/>
            </w:tcBorders>
            <w:shd w:val="clear" w:color="auto" w:fill="FFFFFF" w:themeFill="background1"/>
            <w:vAlign w:val="center"/>
          </w:tcPr>
          <w:p w14:paraId="4B0FF358" w14:textId="3CFECDA4" w:rsidR="00CB3358" w:rsidRPr="00211E03" w:rsidRDefault="000B1272" w:rsidP="00B076B9">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lang w:val="en-GB"/>
              </w:rPr>
            </w:pPr>
            <w:r w:rsidRPr="00211E03">
              <w:rPr>
                <w:rFonts w:ascii="Times New Roman" w:hAnsi="Times New Roman"/>
                <w:lang w:val="en-GB"/>
              </w:rPr>
              <w:t>434 (</w:t>
            </w:r>
            <w:r w:rsidR="00CB3358" w:rsidRPr="00211E03">
              <w:rPr>
                <w:rFonts w:ascii="Times New Roman" w:hAnsi="Times New Roman"/>
                <w:lang w:val="en-GB"/>
              </w:rPr>
              <w:t>36.3</w:t>
            </w:r>
            <w:r w:rsidRPr="00211E03">
              <w:rPr>
                <w:rFonts w:ascii="Times New Roman" w:hAnsi="Times New Roman"/>
                <w:lang w:val="en-GB"/>
              </w:rPr>
              <w:t>)</w:t>
            </w:r>
          </w:p>
        </w:tc>
        <w:tc>
          <w:tcPr>
            <w:tcW w:w="915" w:type="pct"/>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DF7657D" w14:textId="5322A1A9" w:rsidR="00CB3358" w:rsidRPr="00211E03" w:rsidRDefault="000B1272" w:rsidP="00B076B9">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rPr>
            </w:pPr>
            <w:r w:rsidRPr="00211E03">
              <w:rPr>
                <w:rFonts w:ascii="Times New Roman" w:hAnsi="Times New Roman"/>
                <w:lang w:val="en-GB"/>
              </w:rPr>
              <w:t>214 (</w:t>
            </w:r>
            <w:r w:rsidR="00CB3358" w:rsidRPr="00211E03">
              <w:rPr>
                <w:rFonts w:ascii="Times New Roman" w:hAnsi="Times New Roman"/>
                <w:lang w:val="en-GB"/>
              </w:rPr>
              <w:t>36.3</w:t>
            </w:r>
            <w:r w:rsidRPr="00211E03">
              <w:rPr>
                <w:rFonts w:ascii="Times New Roman" w:hAnsi="Times New Roman"/>
                <w:lang w:val="en-GB"/>
              </w:rPr>
              <w:t>)</w:t>
            </w:r>
          </w:p>
        </w:tc>
        <w:tc>
          <w:tcPr>
            <w:tcW w:w="915" w:type="pct"/>
            <w:tcBorders>
              <w:top w:val="single" w:sz="8" w:space="0" w:color="auto"/>
              <w:bottom w:val="single" w:sz="8" w:space="0" w:color="auto"/>
              <w:right w:val="single" w:sz="8" w:space="0" w:color="auto"/>
            </w:tcBorders>
            <w:shd w:val="clear" w:color="auto" w:fill="FFFFFF" w:themeFill="background1"/>
            <w:vAlign w:val="center"/>
          </w:tcPr>
          <w:p w14:paraId="56FD432D" w14:textId="69A1E635" w:rsidR="00CB3358" w:rsidRPr="00211E03" w:rsidRDefault="000B1272" w:rsidP="00B076B9">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rPr>
            </w:pPr>
            <w:r w:rsidRPr="00211E03">
              <w:rPr>
                <w:rFonts w:ascii="Times New Roman" w:hAnsi="Times New Roman"/>
                <w:lang w:val="en-GB"/>
              </w:rPr>
              <w:t>232 (</w:t>
            </w:r>
            <w:r w:rsidR="00CB3358" w:rsidRPr="00211E03">
              <w:rPr>
                <w:rFonts w:ascii="Times New Roman" w:hAnsi="Times New Roman"/>
                <w:lang w:val="en-GB"/>
              </w:rPr>
              <w:t>38.3</w:t>
            </w:r>
            <w:r w:rsidRPr="00211E03">
              <w:rPr>
                <w:rFonts w:ascii="Times New Roman" w:hAnsi="Times New Roman"/>
                <w:lang w:val="en-GB"/>
              </w:rPr>
              <w:t>)</w:t>
            </w:r>
          </w:p>
        </w:tc>
        <w:tc>
          <w:tcPr>
            <w:tcW w:w="1282" w:type="pct"/>
            <w:tcBorders>
              <w:top w:val="single" w:sz="8" w:space="0" w:color="auto"/>
              <w:bottom w:val="single" w:sz="8" w:space="0" w:color="auto"/>
              <w:right w:val="single" w:sz="8" w:space="0" w:color="auto"/>
            </w:tcBorders>
            <w:shd w:val="clear" w:color="auto" w:fill="FFFFFF" w:themeFill="background1"/>
            <w:vAlign w:val="center"/>
          </w:tcPr>
          <w:p w14:paraId="4D06FC39" w14:textId="77777777" w:rsidR="00CB3358" w:rsidRPr="00267C74" w:rsidRDefault="00CB3358" w:rsidP="00B076B9">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rPr>
            </w:pPr>
            <w:r w:rsidRPr="00267C74">
              <w:rPr>
                <w:rFonts w:ascii="Times New Roman" w:hAnsi="Times New Roman"/>
              </w:rPr>
              <w:t>NS</w:t>
            </w:r>
          </w:p>
        </w:tc>
      </w:tr>
      <w:tr w:rsidR="009D7D46" w:rsidRPr="00267C74" w14:paraId="1BF924F7" w14:textId="77777777" w:rsidTr="009D7D4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96" w:type="pct"/>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788C289" w14:textId="77777777" w:rsidR="00CB3358" w:rsidRPr="00267C74" w:rsidRDefault="00CB3358" w:rsidP="00B076B9">
            <w:pPr>
              <w:widowControl w:val="0"/>
              <w:jc w:val="center"/>
              <w:rPr>
                <w:rFonts w:ascii="Times New Roman" w:hAnsi="Times New Roman"/>
                <w:i/>
              </w:rPr>
            </w:pPr>
            <w:r w:rsidRPr="00267C74">
              <w:rPr>
                <w:rFonts w:ascii="Times New Roman" w:hAnsi="Times New Roman"/>
              </w:rPr>
              <w:t>Plasma Aldosterone Concentration (ng/dl)</w:t>
            </w:r>
          </w:p>
        </w:tc>
        <w:tc>
          <w:tcPr>
            <w:tcW w:w="792" w:type="pct"/>
            <w:tcBorders>
              <w:top w:val="single" w:sz="8" w:space="0" w:color="auto"/>
              <w:bottom w:val="single" w:sz="8" w:space="0" w:color="auto"/>
              <w:right w:val="single" w:sz="8" w:space="0" w:color="auto"/>
            </w:tcBorders>
            <w:shd w:val="clear" w:color="auto" w:fill="FFFFFF" w:themeFill="background1"/>
            <w:vAlign w:val="center"/>
          </w:tcPr>
          <w:p w14:paraId="649BEAD1" w14:textId="77777777" w:rsidR="00CB3358" w:rsidRPr="00211E03" w:rsidRDefault="00CB3358" w:rsidP="00B076B9">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rPr>
            </w:pPr>
            <w:r w:rsidRPr="00211E03">
              <w:rPr>
                <w:rFonts w:ascii="Times New Roman" w:hAnsi="Times New Roman"/>
              </w:rPr>
              <w:t>29.4 (28.1-30.7)</w:t>
            </w:r>
          </w:p>
        </w:tc>
        <w:tc>
          <w:tcPr>
            <w:tcW w:w="915" w:type="pct"/>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C8C4717" w14:textId="77777777" w:rsidR="00CB3358" w:rsidRPr="00211E03" w:rsidRDefault="00CB3358" w:rsidP="00B076B9">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rPr>
            </w:pPr>
            <w:r w:rsidRPr="00211E03">
              <w:rPr>
                <w:rFonts w:ascii="Times New Roman" w:hAnsi="Times New Roman"/>
              </w:rPr>
              <w:t>32.2 (30.2-34.3)</w:t>
            </w:r>
          </w:p>
        </w:tc>
        <w:tc>
          <w:tcPr>
            <w:tcW w:w="915" w:type="pct"/>
            <w:tcBorders>
              <w:top w:val="single" w:sz="8" w:space="0" w:color="auto"/>
              <w:bottom w:val="single" w:sz="8" w:space="0" w:color="auto"/>
              <w:right w:val="single" w:sz="8" w:space="0" w:color="auto"/>
            </w:tcBorders>
            <w:shd w:val="clear" w:color="auto" w:fill="FFFFFF" w:themeFill="background1"/>
            <w:vAlign w:val="center"/>
          </w:tcPr>
          <w:p w14:paraId="3C901E2A" w14:textId="77777777" w:rsidR="00CB3358" w:rsidRPr="00211E03" w:rsidRDefault="00CB3358" w:rsidP="00B076B9">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rPr>
            </w:pPr>
            <w:r w:rsidRPr="00211E03">
              <w:rPr>
                <w:rFonts w:ascii="Times New Roman" w:hAnsi="Times New Roman"/>
              </w:rPr>
              <w:t>26.6 (25.1-28.1)</w:t>
            </w:r>
          </w:p>
        </w:tc>
        <w:tc>
          <w:tcPr>
            <w:tcW w:w="1282" w:type="pct"/>
            <w:tcBorders>
              <w:top w:val="single" w:sz="8" w:space="0" w:color="auto"/>
              <w:bottom w:val="single" w:sz="8" w:space="0" w:color="auto"/>
              <w:right w:val="single" w:sz="8" w:space="0" w:color="auto"/>
            </w:tcBorders>
            <w:shd w:val="clear" w:color="auto" w:fill="FFFFFF" w:themeFill="background1"/>
            <w:vAlign w:val="center"/>
          </w:tcPr>
          <w:p w14:paraId="7FE1FECE" w14:textId="77777777" w:rsidR="00CB3358" w:rsidRPr="00267C74" w:rsidRDefault="00CB3358" w:rsidP="00B076B9">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rPr>
            </w:pPr>
            <w:r w:rsidRPr="00267C74">
              <w:rPr>
                <w:rFonts w:ascii="Times New Roman" w:hAnsi="Times New Roman"/>
              </w:rPr>
              <w:t>NS</w:t>
            </w:r>
          </w:p>
        </w:tc>
      </w:tr>
      <w:tr w:rsidR="009D7D46" w:rsidRPr="00267C74" w14:paraId="21298BE2" w14:textId="77777777" w:rsidTr="009D7D46">
        <w:trPr>
          <w:trHeight w:val="397"/>
        </w:trPr>
        <w:tc>
          <w:tcPr>
            <w:cnfStyle w:val="001000000000" w:firstRow="0" w:lastRow="0" w:firstColumn="1" w:lastColumn="0" w:oddVBand="0" w:evenVBand="0" w:oddHBand="0" w:evenHBand="0" w:firstRowFirstColumn="0" w:firstRowLastColumn="0" w:lastRowFirstColumn="0" w:lastRowLastColumn="0"/>
            <w:tcW w:w="1096" w:type="pct"/>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00BE296" w14:textId="77777777" w:rsidR="00CB3358" w:rsidRPr="00267C74" w:rsidRDefault="00CB3358" w:rsidP="00B076B9">
            <w:pPr>
              <w:widowControl w:val="0"/>
              <w:jc w:val="center"/>
              <w:rPr>
                <w:rFonts w:ascii="Times New Roman" w:hAnsi="Times New Roman"/>
                <w:i/>
                <w:lang w:val="en-US"/>
              </w:rPr>
            </w:pPr>
            <w:r w:rsidRPr="00267C74">
              <w:rPr>
                <w:rFonts w:ascii="Times New Roman" w:hAnsi="Times New Roman"/>
                <w:lang w:val="en-US"/>
              </w:rPr>
              <w:t>Plasma Renin Activity (ng/ml/h)</w:t>
            </w:r>
          </w:p>
        </w:tc>
        <w:tc>
          <w:tcPr>
            <w:tcW w:w="792" w:type="pct"/>
            <w:tcBorders>
              <w:top w:val="single" w:sz="8" w:space="0" w:color="auto"/>
              <w:bottom w:val="single" w:sz="8" w:space="0" w:color="auto"/>
              <w:right w:val="single" w:sz="8" w:space="0" w:color="auto"/>
            </w:tcBorders>
            <w:shd w:val="clear" w:color="auto" w:fill="FFFFFF" w:themeFill="background1"/>
            <w:vAlign w:val="center"/>
          </w:tcPr>
          <w:p w14:paraId="23005994" w14:textId="77777777" w:rsidR="00CB3358" w:rsidRPr="00211E03" w:rsidRDefault="00CB3358" w:rsidP="00B076B9">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lang w:val="en-US"/>
              </w:rPr>
            </w:pPr>
            <w:r w:rsidRPr="00211E03">
              <w:rPr>
                <w:rFonts w:ascii="Times New Roman" w:hAnsi="Times New Roman"/>
              </w:rPr>
              <w:t>0.54 (0.49-0.59)</w:t>
            </w:r>
          </w:p>
        </w:tc>
        <w:tc>
          <w:tcPr>
            <w:tcW w:w="915" w:type="pct"/>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F79485F" w14:textId="77777777" w:rsidR="00CB3358" w:rsidRPr="00211E03" w:rsidRDefault="00CB3358" w:rsidP="00B076B9">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rPr>
            </w:pPr>
            <w:r w:rsidRPr="00211E03">
              <w:rPr>
                <w:rFonts w:ascii="Times New Roman" w:hAnsi="Times New Roman"/>
              </w:rPr>
              <w:t>0.55 (0.49-0.60)</w:t>
            </w:r>
          </w:p>
        </w:tc>
        <w:tc>
          <w:tcPr>
            <w:tcW w:w="915" w:type="pct"/>
            <w:tcBorders>
              <w:top w:val="single" w:sz="8" w:space="0" w:color="auto"/>
              <w:bottom w:val="single" w:sz="8" w:space="0" w:color="auto"/>
              <w:right w:val="single" w:sz="8" w:space="0" w:color="auto"/>
            </w:tcBorders>
            <w:shd w:val="clear" w:color="auto" w:fill="FFFFFF" w:themeFill="background1"/>
            <w:vAlign w:val="center"/>
          </w:tcPr>
          <w:p w14:paraId="4ADA5AE6" w14:textId="77777777" w:rsidR="00CB3358" w:rsidRPr="00211E03" w:rsidRDefault="00CB3358" w:rsidP="00B076B9">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rPr>
            </w:pPr>
            <w:r w:rsidRPr="00211E03">
              <w:rPr>
                <w:rFonts w:ascii="Times New Roman" w:hAnsi="Times New Roman"/>
              </w:rPr>
              <w:t>0.53 (0.46-0.60)</w:t>
            </w:r>
          </w:p>
        </w:tc>
        <w:tc>
          <w:tcPr>
            <w:tcW w:w="1282" w:type="pct"/>
            <w:tcBorders>
              <w:top w:val="single" w:sz="8" w:space="0" w:color="auto"/>
              <w:bottom w:val="single" w:sz="8" w:space="0" w:color="auto"/>
              <w:right w:val="single" w:sz="8" w:space="0" w:color="auto"/>
            </w:tcBorders>
            <w:shd w:val="clear" w:color="auto" w:fill="FFFFFF" w:themeFill="background1"/>
            <w:vAlign w:val="center"/>
          </w:tcPr>
          <w:p w14:paraId="35DE0318" w14:textId="77777777" w:rsidR="00CB3358" w:rsidRPr="00267C74" w:rsidRDefault="00CB3358" w:rsidP="00B076B9">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rPr>
            </w:pPr>
            <w:r w:rsidRPr="00267C74">
              <w:rPr>
                <w:rFonts w:ascii="Times New Roman" w:hAnsi="Times New Roman"/>
              </w:rPr>
              <w:t>NS</w:t>
            </w:r>
          </w:p>
        </w:tc>
      </w:tr>
      <w:tr w:rsidR="009D7D46" w:rsidRPr="00267C74" w14:paraId="7B73EBFF" w14:textId="77777777" w:rsidTr="009D7D4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96" w:type="pct"/>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1E8209C" w14:textId="77777777" w:rsidR="00CB3358" w:rsidRPr="00267C74" w:rsidRDefault="00CB3358" w:rsidP="00B076B9">
            <w:pPr>
              <w:widowControl w:val="0"/>
              <w:jc w:val="center"/>
              <w:rPr>
                <w:rFonts w:ascii="Times New Roman" w:hAnsi="Times New Roman"/>
                <w:i/>
                <w:lang w:val="en-US"/>
              </w:rPr>
            </w:pPr>
            <w:r w:rsidRPr="00267C74">
              <w:rPr>
                <w:rFonts w:ascii="Times New Roman" w:hAnsi="Times New Roman"/>
                <w:lang w:val="en-US"/>
              </w:rPr>
              <w:t>ARR (ng/dL)(ng/mL/h)</w:t>
            </w:r>
          </w:p>
        </w:tc>
        <w:tc>
          <w:tcPr>
            <w:tcW w:w="792" w:type="pct"/>
            <w:tcBorders>
              <w:top w:val="single" w:sz="8" w:space="0" w:color="auto"/>
              <w:bottom w:val="single" w:sz="8" w:space="0" w:color="auto"/>
              <w:right w:val="single" w:sz="8" w:space="0" w:color="auto"/>
            </w:tcBorders>
            <w:shd w:val="clear" w:color="auto" w:fill="FFFFFF" w:themeFill="background1"/>
            <w:vAlign w:val="center"/>
          </w:tcPr>
          <w:p w14:paraId="5137F3C3" w14:textId="77777777" w:rsidR="00CB3358" w:rsidRPr="00211E03" w:rsidRDefault="00CB3358" w:rsidP="00B076B9">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lang w:val="en-US"/>
              </w:rPr>
            </w:pPr>
            <w:r w:rsidRPr="00211E03">
              <w:rPr>
                <w:rFonts w:ascii="Times New Roman" w:hAnsi="Times New Roman"/>
                <w:lang w:val="en-US"/>
              </w:rPr>
              <w:t>91 (86 – 96)</w:t>
            </w:r>
          </w:p>
        </w:tc>
        <w:tc>
          <w:tcPr>
            <w:tcW w:w="915" w:type="pct"/>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A8F59AD" w14:textId="77777777" w:rsidR="00CB3358" w:rsidRPr="00211E03" w:rsidRDefault="00CB3358" w:rsidP="00B076B9">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lang w:val="en-US"/>
              </w:rPr>
            </w:pPr>
            <w:r w:rsidRPr="00211E03">
              <w:rPr>
                <w:rFonts w:ascii="Times New Roman" w:hAnsi="Times New Roman"/>
                <w:lang w:val="en-US"/>
              </w:rPr>
              <w:t>98 (90 – 105)</w:t>
            </w:r>
          </w:p>
        </w:tc>
        <w:tc>
          <w:tcPr>
            <w:tcW w:w="915" w:type="pct"/>
            <w:tcBorders>
              <w:top w:val="single" w:sz="8" w:space="0" w:color="auto"/>
              <w:bottom w:val="single" w:sz="8" w:space="0" w:color="auto"/>
              <w:right w:val="single" w:sz="8" w:space="0" w:color="auto"/>
            </w:tcBorders>
            <w:shd w:val="clear" w:color="auto" w:fill="FFFFFF" w:themeFill="background1"/>
            <w:vAlign w:val="center"/>
          </w:tcPr>
          <w:p w14:paraId="187039E3" w14:textId="77777777" w:rsidR="00CB3358" w:rsidRPr="00211E03" w:rsidRDefault="00CB3358" w:rsidP="00B076B9">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lang w:val="en-US"/>
              </w:rPr>
            </w:pPr>
            <w:r w:rsidRPr="00211E03">
              <w:rPr>
                <w:rFonts w:ascii="Times New Roman" w:hAnsi="Times New Roman"/>
                <w:lang w:val="en-US"/>
              </w:rPr>
              <w:t>84 (77 – 90)</w:t>
            </w:r>
          </w:p>
        </w:tc>
        <w:tc>
          <w:tcPr>
            <w:tcW w:w="1282" w:type="pct"/>
            <w:tcBorders>
              <w:top w:val="single" w:sz="8" w:space="0" w:color="auto"/>
              <w:bottom w:val="single" w:sz="8" w:space="0" w:color="auto"/>
              <w:right w:val="single" w:sz="8" w:space="0" w:color="auto"/>
            </w:tcBorders>
            <w:shd w:val="clear" w:color="auto" w:fill="FFFFFF" w:themeFill="background1"/>
            <w:vAlign w:val="center"/>
          </w:tcPr>
          <w:p w14:paraId="24696C7E" w14:textId="77777777" w:rsidR="00CB3358" w:rsidRPr="00267C74" w:rsidRDefault="00CB3358" w:rsidP="00B076B9">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lang w:val="en-US"/>
              </w:rPr>
            </w:pPr>
            <w:r w:rsidRPr="00267C74">
              <w:rPr>
                <w:rFonts w:ascii="Times New Roman" w:hAnsi="Times New Roman"/>
              </w:rPr>
              <w:t>NS</w:t>
            </w:r>
          </w:p>
        </w:tc>
      </w:tr>
      <w:tr w:rsidR="009D7D46" w:rsidRPr="00267C74" w14:paraId="118419F1" w14:textId="77777777" w:rsidTr="009D7D46">
        <w:trPr>
          <w:trHeight w:val="403"/>
        </w:trPr>
        <w:tc>
          <w:tcPr>
            <w:cnfStyle w:val="001000000000" w:firstRow="0" w:lastRow="0" w:firstColumn="1" w:lastColumn="0" w:oddVBand="0" w:evenVBand="0" w:oddHBand="0" w:evenHBand="0" w:firstRowFirstColumn="0" w:firstRowLastColumn="0" w:lastRowFirstColumn="0" w:lastRowLastColumn="0"/>
            <w:tcW w:w="1096" w:type="pct"/>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93187C1" w14:textId="77777777" w:rsidR="00CB3358" w:rsidRPr="00267C74" w:rsidRDefault="00CB3358" w:rsidP="00B076B9">
            <w:pPr>
              <w:widowControl w:val="0"/>
              <w:jc w:val="center"/>
              <w:rPr>
                <w:rFonts w:ascii="Times New Roman" w:hAnsi="Times New Roman"/>
                <w:i/>
                <w:lang w:val="en-US"/>
              </w:rPr>
            </w:pPr>
            <w:r w:rsidRPr="00267C74">
              <w:rPr>
                <w:rFonts w:ascii="Times New Roman" w:hAnsi="Times New Roman"/>
                <w:lang w:val="en-US"/>
              </w:rPr>
              <w:t>N. drugs</w:t>
            </w:r>
          </w:p>
        </w:tc>
        <w:tc>
          <w:tcPr>
            <w:tcW w:w="792" w:type="pct"/>
            <w:tcBorders>
              <w:top w:val="single" w:sz="8" w:space="0" w:color="auto"/>
              <w:bottom w:val="single" w:sz="8" w:space="0" w:color="auto"/>
              <w:right w:val="single" w:sz="8" w:space="0" w:color="auto"/>
            </w:tcBorders>
            <w:shd w:val="clear" w:color="auto" w:fill="FFFFFF" w:themeFill="background1"/>
            <w:vAlign w:val="center"/>
          </w:tcPr>
          <w:p w14:paraId="6C31C32A" w14:textId="77777777" w:rsidR="00CB3358" w:rsidRPr="00211E03" w:rsidRDefault="00CB3358" w:rsidP="00B076B9">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rPr>
            </w:pPr>
            <w:r w:rsidRPr="00211E03">
              <w:rPr>
                <w:rFonts w:ascii="Times New Roman" w:hAnsi="Times New Roman"/>
              </w:rPr>
              <w:t>2.4 (2.3-2.5)</w:t>
            </w:r>
          </w:p>
        </w:tc>
        <w:tc>
          <w:tcPr>
            <w:tcW w:w="915" w:type="pct"/>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C190A1C" w14:textId="77777777" w:rsidR="00CB3358" w:rsidRPr="00211E03" w:rsidRDefault="00CB3358" w:rsidP="00B076B9">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rPr>
            </w:pPr>
            <w:r w:rsidRPr="00211E03">
              <w:rPr>
                <w:rFonts w:ascii="Times New Roman" w:hAnsi="Times New Roman"/>
              </w:rPr>
              <w:t>3.2 (3.1-3.3)</w:t>
            </w:r>
          </w:p>
        </w:tc>
        <w:tc>
          <w:tcPr>
            <w:tcW w:w="915" w:type="pct"/>
            <w:tcBorders>
              <w:top w:val="single" w:sz="8" w:space="0" w:color="auto"/>
              <w:bottom w:val="single" w:sz="8" w:space="0" w:color="auto"/>
              <w:right w:val="single" w:sz="8" w:space="0" w:color="auto"/>
            </w:tcBorders>
            <w:shd w:val="clear" w:color="auto" w:fill="FFFFFF" w:themeFill="background1"/>
            <w:vAlign w:val="center"/>
          </w:tcPr>
          <w:p w14:paraId="77A5A4B7" w14:textId="77777777" w:rsidR="00CB3358" w:rsidRPr="00211E03" w:rsidRDefault="00CB3358" w:rsidP="00B076B9">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rPr>
            </w:pPr>
            <w:r w:rsidRPr="00211E03">
              <w:rPr>
                <w:rFonts w:ascii="Times New Roman" w:hAnsi="Times New Roman"/>
              </w:rPr>
              <w:t>1.6 (1.5 – 1.7)</w:t>
            </w:r>
          </w:p>
        </w:tc>
        <w:tc>
          <w:tcPr>
            <w:tcW w:w="1282" w:type="pct"/>
            <w:tcBorders>
              <w:top w:val="single" w:sz="8" w:space="0" w:color="auto"/>
              <w:bottom w:val="single" w:sz="8" w:space="0" w:color="auto"/>
              <w:right w:val="single" w:sz="8" w:space="0" w:color="auto"/>
            </w:tcBorders>
            <w:shd w:val="clear" w:color="auto" w:fill="FFFFFF" w:themeFill="background1"/>
            <w:vAlign w:val="center"/>
          </w:tcPr>
          <w:p w14:paraId="28AD0ACD" w14:textId="77777777" w:rsidR="00CB3358" w:rsidRPr="00267C74" w:rsidRDefault="00CB3358" w:rsidP="00B076B9">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rPr>
            </w:pPr>
            <w:r w:rsidRPr="00267C74">
              <w:rPr>
                <w:rFonts w:ascii="Times New Roman" w:hAnsi="Times New Roman"/>
              </w:rPr>
              <w:sym w:font="Symbol" w:char="F03C"/>
            </w:r>
            <w:r w:rsidRPr="00267C74">
              <w:rPr>
                <w:rFonts w:ascii="Times New Roman" w:hAnsi="Times New Roman"/>
              </w:rPr>
              <w:t xml:space="preserve"> </w:t>
            </w:r>
            <w:r>
              <w:rPr>
                <w:rFonts w:ascii="Times New Roman" w:hAnsi="Times New Roman"/>
              </w:rPr>
              <w:t>10</w:t>
            </w:r>
            <w:r w:rsidRPr="004B628C">
              <w:rPr>
                <w:rFonts w:ascii="Times New Roman" w:hAnsi="Times New Roman"/>
                <w:vertAlign w:val="superscript"/>
              </w:rPr>
              <w:t>-4</w:t>
            </w:r>
          </w:p>
        </w:tc>
      </w:tr>
      <w:tr w:rsidR="009D7D46" w:rsidRPr="00267C74" w14:paraId="7D44EDB0" w14:textId="77777777" w:rsidTr="009D7D46">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1096" w:type="pct"/>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3E3E043" w14:textId="77777777" w:rsidR="00CB3358" w:rsidRPr="00267C74" w:rsidRDefault="00CB3358" w:rsidP="00B076B9">
            <w:pPr>
              <w:widowControl w:val="0"/>
              <w:jc w:val="center"/>
              <w:rPr>
                <w:rFonts w:ascii="Times New Roman" w:hAnsi="Times New Roman"/>
                <w:i/>
                <w:lang w:val="en-US"/>
              </w:rPr>
            </w:pPr>
            <w:r w:rsidRPr="00267C74">
              <w:rPr>
                <w:rFonts w:ascii="Times New Roman" w:hAnsi="Times New Roman"/>
                <w:lang w:val="en-US"/>
              </w:rPr>
              <w:t>N. drugs of follow-up</w:t>
            </w:r>
          </w:p>
        </w:tc>
        <w:tc>
          <w:tcPr>
            <w:tcW w:w="792" w:type="pct"/>
            <w:tcBorders>
              <w:top w:val="single" w:sz="8" w:space="0" w:color="auto"/>
              <w:bottom w:val="single" w:sz="8" w:space="0" w:color="auto"/>
              <w:right w:val="single" w:sz="8" w:space="0" w:color="auto"/>
            </w:tcBorders>
            <w:shd w:val="clear" w:color="auto" w:fill="FFFFFF" w:themeFill="background1"/>
            <w:vAlign w:val="center"/>
          </w:tcPr>
          <w:p w14:paraId="281F162D" w14:textId="77777777" w:rsidR="00CB3358" w:rsidRPr="00211E03" w:rsidRDefault="00CB3358" w:rsidP="00B076B9">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lang w:val="en-US"/>
              </w:rPr>
            </w:pPr>
            <w:r w:rsidRPr="00211E03">
              <w:rPr>
                <w:rFonts w:ascii="Times New Roman" w:hAnsi="Times New Roman"/>
                <w:lang w:val="en-US"/>
              </w:rPr>
              <w:t>1.9 (1.8 – 2.0)</w:t>
            </w:r>
          </w:p>
        </w:tc>
        <w:tc>
          <w:tcPr>
            <w:tcW w:w="915" w:type="pct"/>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BA279CA" w14:textId="77777777" w:rsidR="00CB3358" w:rsidRPr="00211E03" w:rsidRDefault="00CB3358" w:rsidP="00B076B9">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lang w:val="en-US"/>
              </w:rPr>
            </w:pPr>
            <w:r w:rsidRPr="00211E03">
              <w:rPr>
                <w:rFonts w:ascii="Times New Roman" w:hAnsi="Times New Roman"/>
                <w:lang w:val="en-US"/>
              </w:rPr>
              <w:t>2.2 (2.1 – 2.4)</w:t>
            </w:r>
          </w:p>
        </w:tc>
        <w:tc>
          <w:tcPr>
            <w:tcW w:w="915" w:type="pct"/>
            <w:tcBorders>
              <w:top w:val="single" w:sz="8" w:space="0" w:color="auto"/>
              <w:bottom w:val="single" w:sz="8" w:space="0" w:color="auto"/>
              <w:right w:val="single" w:sz="8" w:space="0" w:color="auto"/>
            </w:tcBorders>
            <w:shd w:val="clear" w:color="auto" w:fill="FFFFFF" w:themeFill="background1"/>
            <w:vAlign w:val="center"/>
          </w:tcPr>
          <w:p w14:paraId="33271220" w14:textId="77777777" w:rsidR="00CB3358" w:rsidRPr="00211E03" w:rsidRDefault="00CB3358" w:rsidP="00B076B9">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lang w:val="en-US"/>
              </w:rPr>
            </w:pPr>
            <w:r w:rsidRPr="00211E03">
              <w:rPr>
                <w:rFonts w:ascii="Times New Roman" w:hAnsi="Times New Roman"/>
                <w:lang w:val="en-US"/>
              </w:rPr>
              <w:t>1.6 (1.4 – 1.8)</w:t>
            </w:r>
          </w:p>
        </w:tc>
        <w:tc>
          <w:tcPr>
            <w:tcW w:w="1282" w:type="pct"/>
            <w:tcBorders>
              <w:top w:val="single" w:sz="8" w:space="0" w:color="auto"/>
              <w:bottom w:val="single" w:sz="8" w:space="0" w:color="auto"/>
              <w:right w:val="single" w:sz="8" w:space="0" w:color="auto"/>
            </w:tcBorders>
            <w:shd w:val="clear" w:color="auto" w:fill="FFFFFF" w:themeFill="background1"/>
            <w:vAlign w:val="center"/>
          </w:tcPr>
          <w:p w14:paraId="7CEF23FF" w14:textId="77777777" w:rsidR="00CB3358" w:rsidRPr="00267C74" w:rsidRDefault="00CB3358" w:rsidP="00B076B9">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lang w:val="en-US"/>
              </w:rPr>
            </w:pPr>
            <w:r>
              <w:rPr>
                <w:rFonts w:ascii="Times New Roman" w:hAnsi="Times New Roman"/>
                <w:lang w:val="en-US"/>
              </w:rPr>
              <w:t>1.7*10</w:t>
            </w:r>
            <w:r w:rsidRPr="004B628C">
              <w:rPr>
                <w:rFonts w:ascii="Times New Roman" w:hAnsi="Times New Roman"/>
                <w:vertAlign w:val="superscript"/>
                <w:lang w:val="en-US"/>
              </w:rPr>
              <w:t>-2</w:t>
            </w:r>
            <w:r>
              <w:rPr>
                <w:rFonts w:ascii="Times New Roman" w:hAnsi="Times New Roman"/>
                <w:lang w:val="en-US"/>
              </w:rPr>
              <w:t xml:space="preserve"> </w:t>
            </w:r>
          </w:p>
        </w:tc>
      </w:tr>
      <w:tr w:rsidR="009D7D46" w:rsidRPr="00267C74" w14:paraId="6DD8B241" w14:textId="77777777" w:rsidTr="009D7D46">
        <w:trPr>
          <w:trHeight w:val="422"/>
        </w:trPr>
        <w:tc>
          <w:tcPr>
            <w:cnfStyle w:val="001000000000" w:firstRow="0" w:lastRow="0" w:firstColumn="1" w:lastColumn="0" w:oddVBand="0" w:evenVBand="0" w:oddHBand="0" w:evenHBand="0" w:firstRowFirstColumn="0" w:firstRowLastColumn="0" w:lastRowFirstColumn="0" w:lastRowLastColumn="0"/>
            <w:tcW w:w="1096" w:type="pct"/>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85F631C" w14:textId="77777777" w:rsidR="00CB3358" w:rsidRPr="00267C74" w:rsidRDefault="00CB3358" w:rsidP="00B076B9">
            <w:pPr>
              <w:widowControl w:val="0"/>
              <w:jc w:val="center"/>
              <w:rPr>
                <w:rFonts w:ascii="Times New Roman" w:hAnsi="Times New Roman"/>
                <w:b w:val="0"/>
                <w:bCs w:val="0"/>
                <w:i/>
                <w:lang w:val="en-US"/>
              </w:rPr>
            </w:pPr>
            <w:r w:rsidRPr="00267C74">
              <w:rPr>
                <w:rFonts w:ascii="Times New Roman" w:hAnsi="Times New Roman"/>
                <w:lang w:val="en-US"/>
              </w:rPr>
              <w:t>Ethnicity (%): Caucasians/Asians/</w:t>
            </w:r>
          </w:p>
          <w:p w14:paraId="5E6A11D8" w14:textId="77777777" w:rsidR="00CB3358" w:rsidRPr="00267C74" w:rsidRDefault="00CB3358" w:rsidP="00B076B9">
            <w:pPr>
              <w:widowControl w:val="0"/>
              <w:jc w:val="center"/>
              <w:rPr>
                <w:rFonts w:ascii="Times New Roman" w:hAnsi="Times New Roman"/>
                <w:i/>
                <w:lang w:val="en-US"/>
              </w:rPr>
            </w:pPr>
            <w:r w:rsidRPr="00267C74">
              <w:rPr>
                <w:rFonts w:ascii="Times New Roman" w:hAnsi="Times New Roman"/>
                <w:lang w:val="en-US"/>
              </w:rPr>
              <w:t>Africans &amp; African American/Hispanics</w:t>
            </w:r>
          </w:p>
        </w:tc>
        <w:tc>
          <w:tcPr>
            <w:tcW w:w="792" w:type="pct"/>
            <w:tcBorders>
              <w:top w:val="single" w:sz="8" w:space="0" w:color="auto"/>
              <w:bottom w:val="single" w:sz="8" w:space="0" w:color="auto"/>
              <w:right w:val="single" w:sz="8" w:space="0" w:color="auto"/>
            </w:tcBorders>
            <w:shd w:val="clear" w:color="auto" w:fill="FFFFFF" w:themeFill="background1"/>
            <w:vAlign w:val="center"/>
          </w:tcPr>
          <w:p w14:paraId="1CD34F8B" w14:textId="4A210E81" w:rsidR="000B1272" w:rsidRPr="00211E03" w:rsidRDefault="00D700E6" w:rsidP="00B076B9">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211E03">
              <w:rPr>
                <w:rFonts w:ascii="Times New Roman" w:hAnsi="Times New Roman"/>
                <w:lang w:val="en-US"/>
              </w:rPr>
              <w:t>946/203/36/12</w:t>
            </w:r>
          </w:p>
          <w:p w14:paraId="263B8228" w14:textId="4B2CF118" w:rsidR="00CB3358" w:rsidRPr="00211E03" w:rsidRDefault="00D700E6" w:rsidP="00B076B9">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lang w:val="en-US"/>
              </w:rPr>
            </w:pPr>
            <w:r w:rsidRPr="00211E03">
              <w:rPr>
                <w:rFonts w:ascii="Times New Roman" w:hAnsi="Times New Roman"/>
                <w:lang w:val="en-US"/>
              </w:rPr>
              <w:t>(</w:t>
            </w:r>
            <w:r w:rsidR="00CB3358" w:rsidRPr="00211E03">
              <w:rPr>
                <w:rFonts w:ascii="Times New Roman" w:hAnsi="Times New Roman"/>
                <w:lang w:val="en-US"/>
              </w:rPr>
              <w:t>79/17/3/1</w:t>
            </w:r>
            <w:r w:rsidRPr="00211E03">
              <w:rPr>
                <w:rFonts w:ascii="Times New Roman" w:hAnsi="Times New Roman"/>
                <w:lang w:val="en-US"/>
              </w:rPr>
              <w:t>)</w:t>
            </w:r>
          </w:p>
        </w:tc>
        <w:tc>
          <w:tcPr>
            <w:tcW w:w="915" w:type="pct"/>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733C83D" w14:textId="693CE500" w:rsidR="00211E03" w:rsidRPr="00211E03" w:rsidRDefault="00211E03" w:rsidP="00B076B9">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211E03">
              <w:rPr>
                <w:rFonts w:ascii="Times New Roman" w:hAnsi="Times New Roman"/>
                <w:lang w:val="en-US"/>
              </w:rPr>
              <w:t>527/41/18/6</w:t>
            </w:r>
          </w:p>
          <w:p w14:paraId="53FD0794" w14:textId="498119AC" w:rsidR="00CB3358" w:rsidRPr="00211E03" w:rsidRDefault="00211E03" w:rsidP="00B076B9">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lang w:val="en-US"/>
              </w:rPr>
            </w:pPr>
            <w:r w:rsidRPr="00211E03">
              <w:rPr>
                <w:rFonts w:ascii="Times New Roman" w:hAnsi="Times New Roman"/>
                <w:lang w:val="en-US"/>
              </w:rPr>
              <w:t>(</w:t>
            </w:r>
            <w:r w:rsidR="00CB3358" w:rsidRPr="00211E03">
              <w:rPr>
                <w:rFonts w:ascii="Times New Roman" w:hAnsi="Times New Roman"/>
                <w:lang w:val="en-US"/>
              </w:rPr>
              <w:t>89/7/3/1</w:t>
            </w:r>
            <w:r w:rsidRPr="00211E03">
              <w:rPr>
                <w:rFonts w:ascii="Times New Roman" w:hAnsi="Times New Roman"/>
                <w:lang w:val="en-US"/>
              </w:rPr>
              <w:t>)</w:t>
            </w:r>
          </w:p>
        </w:tc>
        <w:tc>
          <w:tcPr>
            <w:tcW w:w="915" w:type="pct"/>
            <w:tcBorders>
              <w:top w:val="single" w:sz="8" w:space="0" w:color="auto"/>
              <w:bottom w:val="single" w:sz="8" w:space="0" w:color="auto"/>
              <w:right w:val="single" w:sz="8" w:space="0" w:color="auto"/>
            </w:tcBorders>
            <w:shd w:val="clear" w:color="auto" w:fill="FFFFFF" w:themeFill="background1"/>
            <w:vAlign w:val="center"/>
          </w:tcPr>
          <w:p w14:paraId="514C78F3" w14:textId="437D1A6D" w:rsidR="00211E03" w:rsidRPr="00211E03" w:rsidRDefault="00211E03" w:rsidP="00B076B9">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211E03">
              <w:rPr>
                <w:rFonts w:ascii="Times New Roman" w:hAnsi="Times New Roman"/>
                <w:lang w:val="en-US"/>
              </w:rPr>
              <w:t>430/163/12/0</w:t>
            </w:r>
          </w:p>
          <w:p w14:paraId="2D18AACF" w14:textId="1B5970E3" w:rsidR="00CB3358" w:rsidRPr="00211E03" w:rsidRDefault="00211E03" w:rsidP="00B076B9">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lang w:val="en-US"/>
              </w:rPr>
            </w:pPr>
            <w:r w:rsidRPr="00211E03">
              <w:rPr>
                <w:rFonts w:ascii="Times New Roman" w:hAnsi="Times New Roman"/>
                <w:lang w:val="en-US"/>
              </w:rPr>
              <w:t>(</w:t>
            </w:r>
            <w:r w:rsidR="00CB3358" w:rsidRPr="00211E03">
              <w:rPr>
                <w:rFonts w:ascii="Times New Roman" w:hAnsi="Times New Roman"/>
                <w:lang w:val="en-US"/>
              </w:rPr>
              <w:t>71/27/2/0</w:t>
            </w:r>
            <w:r w:rsidRPr="00211E03">
              <w:rPr>
                <w:rFonts w:ascii="Times New Roman" w:hAnsi="Times New Roman"/>
                <w:lang w:val="en-US"/>
              </w:rPr>
              <w:t>)</w:t>
            </w:r>
          </w:p>
        </w:tc>
        <w:tc>
          <w:tcPr>
            <w:tcW w:w="1282" w:type="pct"/>
            <w:tcBorders>
              <w:top w:val="single" w:sz="8" w:space="0" w:color="auto"/>
              <w:bottom w:val="single" w:sz="8" w:space="0" w:color="auto"/>
              <w:right w:val="single" w:sz="8" w:space="0" w:color="auto"/>
            </w:tcBorders>
            <w:shd w:val="clear" w:color="auto" w:fill="FFFFFF" w:themeFill="background1"/>
            <w:vAlign w:val="center"/>
          </w:tcPr>
          <w:p w14:paraId="265D8C36" w14:textId="77777777" w:rsidR="00CB3358" w:rsidRPr="00267C74" w:rsidRDefault="00CB3358" w:rsidP="00B076B9">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lang w:val="en-US"/>
              </w:rPr>
            </w:pPr>
            <w:r>
              <w:rPr>
                <w:rFonts w:ascii="Times New Roman" w:hAnsi="Times New Roman"/>
                <w:lang w:val="en-US"/>
              </w:rPr>
              <w:t>10</w:t>
            </w:r>
            <w:r w:rsidRPr="004B628C">
              <w:rPr>
                <w:rFonts w:ascii="Times New Roman" w:hAnsi="Times New Roman"/>
                <w:vertAlign w:val="superscript"/>
                <w:lang w:val="en-US"/>
              </w:rPr>
              <w:t>-6</w:t>
            </w:r>
          </w:p>
        </w:tc>
      </w:tr>
      <w:tr w:rsidR="009D7D46" w:rsidRPr="00267C74" w14:paraId="06EB9F0E" w14:textId="77777777" w:rsidTr="009D7D46">
        <w:trPr>
          <w:cnfStyle w:val="000000100000" w:firstRow="0" w:lastRow="0" w:firstColumn="0" w:lastColumn="0" w:oddVBand="0" w:evenVBand="0" w:oddHBand="1" w:evenHBand="0" w:firstRowFirstColumn="0" w:firstRowLastColumn="0" w:lastRowFirstColumn="0" w:lastRowLastColumn="0"/>
          <w:trHeight w:hRule="exact" w:val="20"/>
        </w:trPr>
        <w:tc>
          <w:tcPr>
            <w:cnfStyle w:val="001000000000" w:firstRow="0" w:lastRow="0" w:firstColumn="1" w:lastColumn="0" w:oddVBand="0" w:evenVBand="0" w:oddHBand="0" w:evenHBand="0" w:firstRowFirstColumn="0" w:firstRowLastColumn="0" w:lastRowFirstColumn="0" w:lastRowLastColumn="0"/>
            <w:tcW w:w="1096" w:type="pct"/>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D3B621F" w14:textId="77777777" w:rsidR="00CB3358" w:rsidRPr="00267C74" w:rsidRDefault="00CB3358" w:rsidP="00B076B9">
            <w:pPr>
              <w:widowControl w:val="0"/>
              <w:jc w:val="center"/>
              <w:rPr>
                <w:rFonts w:ascii="Times New Roman" w:hAnsi="Times New Roman"/>
                <w:i/>
                <w:lang w:val="en-US"/>
              </w:rPr>
            </w:pPr>
            <w:r w:rsidRPr="00267C74">
              <w:rPr>
                <w:rFonts w:ascii="Times New Roman" w:hAnsi="Times New Roman"/>
                <w:lang w:val="en-US"/>
              </w:rPr>
              <w:t>Maximum diameter of the detectable single nodule (mm)</w:t>
            </w:r>
          </w:p>
        </w:tc>
        <w:tc>
          <w:tcPr>
            <w:tcW w:w="792" w:type="pct"/>
            <w:tcBorders>
              <w:top w:val="single" w:sz="8" w:space="0" w:color="auto"/>
              <w:bottom w:val="single" w:sz="8" w:space="0" w:color="auto"/>
            </w:tcBorders>
            <w:shd w:val="clear" w:color="auto" w:fill="FFFFFF" w:themeFill="background1"/>
            <w:vAlign w:val="center"/>
          </w:tcPr>
          <w:p w14:paraId="5A301880" w14:textId="77777777" w:rsidR="00CB3358" w:rsidRPr="00267C74" w:rsidRDefault="00CB3358" w:rsidP="00B076B9">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lang w:val="en-US"/>
              </w:rPr>
            </w:pPr>
          </w:p>
        </w:tc>
        <w:tc>
          <w:tcPr>
            <w:tcW w:w="915" w:type="pct"/>
            <w:tcBorders>
              <w:top w:val="single" w:sz="8" w:space="0" w:color="auto"/>
              <w:bottom w:val="single" w:sz="8" w:space="0" w:color="auto"/>
              <w:right w:val="single" w:sz="8" w:space="0" w:color="auto"/>
            </w:tcBorders>
            <w:shd w:val="clear" w:color="auto" w:fill="FFFFFF" w:themeFill="background1"/>
            <w:vAlign w:val="center"/>
          </w:tcPr>
          <w:p w14:paraId="0228CD28" w14:textId="77777777" w:rsidR="00CB3358" w:rsidRPr="00267C74" w:rsidRDefault="00CB3358" w:rsidP="00B076B9">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rPr>
            </w:pPr>
            <w:r w:rsidRPr="00267C74">
              <w:rPr>
                <w:rFonts w:ascii="Times New Roman" w:hAnsi="Times New Roman"/>
              </w:rPr>
              <w:t>14 (10-19)</w:t>
            </w:r>
          </w:p>
        </w:tc>
        <w:tc>
          <w:tcPr>
            <w:tcW w:w="915" w:type="pct"/>
            <w:tcBorders>
              <w:top w:val="single" w:sz="8" w:space="0" w:color="auto"/>
              <w:bottom w:val="single" w:sz="8" w:space="0" w:color="auto"/>
              <w:right w:val="single" w:sz="8" w:space="0" w:color="auto"/>
            </w:tcBorders>
            <w:shd w:val="clear" w:color="auto" w:fill="FFFFFF" w:themeFill="background1"/>
            <w:vAlign w:val="center"/>
          </w:tcPr>
          <w:p w14:paraId="72532529" w14:textId="77777777" w:rsidR="00CB3358" w:rsidRPr="00267C74" w:rsidRDefault="00CB3358" w:rsidP="00B076B9">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rPr>
            </w:pPr>
          </w:p>
        </w:tc>
        <w:tc>
          <w:tcPr>
            <w:tcW w:w="1282" w:type="pct"/>
            <w:tcBorders>
              <w:top w:val="single" w:sz="8" w:space="0" w:color="auto"/>
              <w:bottom w:val="single" w:sz="8" w:space="0" w:color="auto"/>
              <w:right w:val="single" w:sz="8" w:space="0" w:color="auto"/>
            </w:tcBorders>
            <w:shd w:val="clear" w:color="auto" w:fill="FFFFFF" w:themeFill="background1"/>
            <w:vAlign w:val="center"/>
          </w:tcPr>
          <w:p w14:paraId="7AC5877C" w14:textId="77777777" w:rsidR="00CB3358" w:rsidRPr="00267C74" w:rsidRDefault="00CB3358" w:rsidP="00B076B9">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rPr>
            </w:pPr>
          </w:p>
        </w:tc>
      </w:tr>
    </w:tbl>
    <w:p w14:paraId="0C654EA5" w14:textId="77777777" w:rsidR="009D7D46" w:rsidRDefault="009D7D46" w:rsidP="00654C6E">
      <w:pPr>
        <w:jc w:val="both"/>
        <w:rPr>
          <w:rFonts w:ascii="Times New Roman" w:hAnsi="Times New Roman" w:cs="Times New Roman"/>
          <w:sz w:val="20"/>
          <w:szCs w:val="20"/>
          <w:lang w:val="en-US"/>
        </w:rPr>
      </w:pPr>
    </w:p>
    <w:p w14:paraId="5DB24CAC" w14:textId="77777777" w:rsidR="00BE0C17" w:rsidRPr="000A4D55" w:rsidRDefault="00BE0C17" w:rsidP="00654C6E">
      <w:pPr>
        <w:jc w:val="both"/>
        <w:rPr>
          <w:rFonts w:ascii="Times New Roman" w:hAnsi="Times New Roman" w:cs="Times New Roman"/>
          <w:sz w:val="20"/>
          <w:szCs w:val="20"/>
          <w:lang w:val="en-US"/>
        </w:rPr>
      </w:pPr>
      <w:r w:rsidRPr="000A4D55">
        <w:rPr>
          <w:rFonts w:ascii="Times New Roman" w:hAnsi="Times New Roman" w:cs="Times New Roman"/>
          <w:sz w:val="20"/>
          <w:szCs w:val="20"/>
          <w:lang w:val="en-US"/>
        </w:rPr>
        <w:t>Normal range on a Na</w:t>
      </w:r>
      <w:r w:rsidRPr="000A4D55">
        <w:rPr>
          <w:rFonts w:ascii="Times New Roman" w:hAnsi="Times New Roman" w:cs="Times New Roman"/>
          <w:sz w:val="20"/>
          <w:szCs w:val="20"/>
          <w:vertAlign w:val="superscript"/>
          <w:lang w:val="en-US"/>
        </w:rPr>
        <w:t xml:space="preserve">+ </w:t>
      </w:r>
      <w:r w:rsidRPr="000A4D55">
        <w:rPr>
          <w:rFonts w:ascii="Times New Roman" w:hAnsi="Times New Roman" w:cs="Times New Roman"/>
          <w:sz w:val="20"/>
          <w:szCs w:val="20"/>
          <w:lang w:val="en-US"/>
        </w:rPr>
        <w:t xml:space="preserve">between 100-300 mEg/day: PAC </w:t>
      </w:r>
      <w:r w:rsidRPr="000A4D55">
        <w:rPr>
          <w:rFonts w:ascii="Times New Roman" w:hAnsi="Times New Roman" w:cs="Times New Roman"/>
          <w:sz w:val="20"/>
          <w:szCs w:val="20"/>
          <w:lang w:val="en-US"/>
        </w:rPr>
        <w:sym w:font="Symbol" w:char="F03C"/>
      </w:r>
      <w:r w:rsidRPr="000A4D55">
        <w:rPr>
          <w:rFonts w:ascii="Times New Roman" w:hAnsi="Times New Roman" w:cs="Times New Roman"/>
          <w:sz w:val="20"/>
          <w:szCs w:val="20"/>
          <w:lang w:val="en-US"/>
        </w:rPr>
        <w:t xml:space="preserve"> 15 ng/dL; PRA : 0.65 – 2.65 ng/ml/h;: ARR: </w:t>
      </w:r>
      <w:r w:rsidRPr="000A4D55">
        <w:rPr>
          <w:rFonts w:ascii="Times New Roman" w:hAnsi="Times New Roman" w:cs="Times New Roman"/>
          <w:sz w:val="20"/>
          <w:szCs w:val="20"/>
        </w:rPr>
        <w:sym w:font="Symbol" w:char="F03C"/>
      </w:r>
      <w:r w:rsidRPr="000A4D55">
        <w:rPr>
          <w:rFonts w:ascii="Times New Roman" w:hAnsi="Times New Roman" w:cs="Times New Roman"/>
          <w:sz w:val="20"/>
          <w:szCs w:val="20"/>
          <w:lang w:val="en-US"/>
        </w:rPr>
        <w:t xml:space="preserve"> 26 ng/dl/ng/ml/h.</w:t>
      </w:r>
    </w:p>
    <w:p w14:paraId="00DD3F0D" w14:textId="2A93DB70" w:rsidR="00BE0C17" w:rsidRPr="000A4D55" w:rsidRDefault="00BE0C17" w:rsidP="00654C6E">
      <w:pPr>
        <w:jc w:val="both"/>
        <w:rPr>
          <w:rFonts w:ascii="Times New Roman" w:hAnsi="Times New Roman" w:cs="Times New Roman"/>
          <w:sz w:val="20"/>
          <w:szCs w:val="20"/>
        </w:rPr>
      </w:pPr>
      <w:r w:rsidRPr="000A4D55">
        <w:rPr>
          <w:rFonts w:ascii="Times New Roman" w:hAnsi="Times New Roman" w:cs="Times New Roman"/>
          <w:sz w:val="20"/>
          <w:szCs w:val="20"/>
          <w:lang w:val="en-US"/>
        </w:rPr>
        <w:t xml:space="preserve">Mean±SD or median and IQ range. </w:t>
      </w:r>
      <w:r w:rsidRPr="000A4D55">
        <w:rPr>
          <w:rFonts w:ascii="Times New Roman" w:hAnsi="Times New Roman" w:cs="Times New Roman"/>
          <w:sz w:val="20"/>
          <w:szCs w:val="20"/>
        </w:rPr>
        <w:t xml:space="preserve">Abbreviations: BP: blood pressure; PRA: Plasma renin activity; PAC:  plasma aldosterone </w:t>
      </w:r>
    </w:p>
    <w:sectPr w:rsidR="00BE0C17" w:rsidRPr="000A4D55" w:rsidSect="00BE0C17">
      <w:pgSz w:w="16840" w:h="11900" w:orient="landscape"/>
      <w:pgMar w:top="1440" w:right="1440" w:bottom="1440" w:left="1554" w:header="624" w:footer="6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A78ADA" w14:textId="77777777" w:rsidR="001A27A3" w:rsidRDefault="001A27A3" w:rsidP="00E3527B">
      <w:r>
        <w:separator/>
      </w:r>
    </w:p>
  </w:endnote>
  <w:endnote w:type="continuationSeparator" w:id="0">
    <w:p w14:paraId="585AACA2" w14:textId="77777777" w:rsidR="001A27A3" w:rsidRDefault="001A27A3" w:rsidP="00E3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auto"/>
    <w:pitch w:val="variable"/>
    <w:sig w:usb0="E00002FF" w:usb1="7AC7FFFF" w:usb2="00000012" w:usb3="00000000" w:csb0="0002000D"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6587192"/>
      <w:docPartObj>
        <w:docPartGallery w:val="Page Numbers (Bottom of Page)"/>
        <w:docPartUnique/>
      </w:docPartObj>
    </w:sdtPr>
    <w:sdtEndPr>
      <w:rPr>
        <w:noProof/>
      </w:rPr>
    </w:sdtEndPr>
    <w:sdtContent>
      <w:p w14:paraId="3C46038E" w14:textId="77777777" w:rsidR="00BE0C17" w:rsidRDefault="00BE0C17">
        <w:pPr>
          <w:pStyle w:val="Pidipagina"/>
          <w:jc w:val="center"/>
        </w:pPr>
        <w:r>
          <w:fldChar w:fldCharType="begin"/>
        </w:r>
        <w:r>
          <w:instrText xml:space="preserve"> PAGE   \* MERGEFORMAT </w:instrText>
        </w:r>
        <w:r>
          <w:fldChar w:fldCharType="separate"/>
        </w:r>
        <w:r w:rsidR="005A27E9">
          <w:rPr>
            <w:noProof/>
          </w:rPr>
          <w:t>1</w:t>
        </w:r>
        <w:r>
          <w:rPr>
            <w:noProof/>
          </w:rPr>
          <w:fldChar w:fldCharType="end"/>
        </w:r>
      </w:p>
    </w:sdtContent>
  </w:sdt>
  <w:p w14:paraId="650321A5" w14:textId="77777777" w:rsidR="00BE0C17" w:rsidRDefault="00BE0C1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EBA00C" w14:textId="77777777" w:rsidR="001A27A3" w:rsidRDefault="001A27A3" w:rsidP="00E3527B">
      <w:r>
        <w:separator/>
      </w:r>
    </w:p>
  </w:footnote>
  <w:footnote w:type="continuationSeparator" w:id="0">
    <w:p w14:paraId="2FF7FD8C" w14:textId="77777777" w:rsidR="001A27A3" w:rsidRDefault="001A27A3" w:rsidP="00E352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173E7"/>
    <w:multiLevelType w:val="hybridMultilevel"/>
    <w:tmpl w:val="68EA3E26"/>
    <w:lvl w:ilvl="0" w:tplc="963AD750">
      <w:start w:val="1"/>
      <w:numFmt w:val="bullet"/>
      <w:lvlText w:val="•"/>
      <w:lvlJc w:val="left"/>
      <w:pPr>
        <w:tabs>
          <w:tab w:val="num" w:pos="720"/>
        </w:tabs>
        <w:ind w:left="720" w:hanging="360"/>
      </w:pPr>
      <w:rPr>
        <w:rFonts w:ascii="Times New Roman" w:hAnsi="Times New Roman" w:hint="default"/>
      </w:rPr>
    </w:lvl>
    <w:lvl w:ilvl="1" w:tplc="D8E2FB7C" w:tentative="1">
      <w:start w:val="1"/>
      <w:numFmt w:val="bullet"/>
      <w:lvlText w:val="•"/>
      <w:lvlJc w:val="left"/>
      <w:pPr>
        <w:tabs>
          <w:tab w:val="num" w:pos="1440"/>
        </w:tabs>
        <w:ind w:left="1440" w:hanging="360"/>
      </w:pPr>
      <w:rPr>
        <w:rFonts w:ascii="Times New Roman" w:hAnsi="Times New Roman" w:hint="default"/>
      </w:rPr>
    </w:lvl>
    <w:lvl w:ilvl="2" w:tplc="7D745440" w:tentative="1">
      <w:start w:val="1"/>
      <w:numFmt w:val="bullet"/>
      <w:lvlText w:val="•"/>
      <w:lvlJc w:val="left"/>
      <w:pPr>
        <w:tabs>
          <w:tab w:val="num" w:pos="2160"/>
        </w:tabs>
        <w:ind w:left="2160" w:hanging="360"/>
      </w:pPr>
      <w:rPr>
        <w:rFonts w:ascii="Times New Roman" w:hAnsi="Times New Roman" w:hint="default"/>
      </w:rPr>
    </w:lvl>
    <w:lvl w:ilvl="3" w:tplc="99A83470" w:tentative="1">
      <w:start w:val="1"/>
      <w:numFmt w:val="bullet"/>
      <w:lvlText w:val="•"/>
      <w:lvlJc w:val="left"/>
      <w:pPr>
        <w:tabs>
          <w:tab w:val="num" w:pos="2880"/>
        </w:tabs>
        <w:ind w:left="2880" w:hanging="360"/>
      </w:pPr>
      <w:rPr>
        <w:rFonts w:ascii="Times New Roman" w:hAnsi="Times New Roman" w:hint="default"/>
      </w:rPr>
    </w:lvl>
    <w:lvl w:ilvl="4" w:tplc="F962C5D8" w:tentative="1">
      <w:start w:val="1"/>
      <w:numFmt w:val="bullet"/>
      <w:lvlText w:val="•"/>
      <w:lvlJc w:val="left"/>
      <w:pPr>
        <w:tabs>
          <w:tab w:val="num" w:pos="3600"/>
        </w:tabs>
        <w:ind w:left="3600" w:hanging="360"/>
      </w:pPr>
      <w:rPr>
        <w:rFonts w:ascii="Times New Roman" w:hAnsi="Times New Roman" w:hint="default"/>
      </w:rPr>
    </w:lvl>
    <w:lvl w:ilvl="5" w:tplc="9894D392" w:tentative="1">
      <w:start w:val="1"/>
      <w:numFmt w:val="bullet"/>
      <w:lvlText w:val="•"/>
      <w:lvlJc w:val="left"/>
      <w:pPr>
        <w:tabs>
          <w:tab w:val="num" w:pos="4320"/>
        </w:tabs>
        <w:ind w:left="4320" w:hanging="360"/>
      </w:pPr>
      <w:rPr>
        <w:rFonts w:ascii="Times New Roman" w:hAnsi="Times New Roman" w:hint="default"/>
      </w:rPr>
    </w:lvl>
    <w:lvl w:ilvl="6" w:tplc="2FE26712" w:tentative="1">
      <w:start w:val="1"/>
      <w:numFmt w:val="bullet"/>
      <w:lvlText w:val="•"/>
      <w:lvlJc w:val="left"/>
      <w:pPr>
        <w:tabs>
          <w:tab w:val="num" w:pos="5040"/>
        </w:tabs>
        <w:ind w:left="5040" w:hanging="360"/>
      </w:pPr>
      <w:rPr>
        <w:rFonts w:ascii="Times New Roman" w:hAnsi="Times New Roman" w:hint="default"/>
      </w:rPr>
    </w:lvl>
    <w:lvl w:ilvl="7" w:tplc="864A6188" w:tentative="1">
      <w:start w:val="1"/>
      <w:numFmt w:val="bullet"/>
      <w:lvlText w:val="•"/>
      <w:lvlJc w:val="left"/>
      <w:pPr>
        <w:tabs>
          <w:tab w:val="num" w:pos="5760"/>
        </w:tabs>
        <w:ind w:left="5760" w:hanging="360"/>
      </w:pPr>
      <w:rPr>
        <w:rFonts w:ascii="Times New Roman" w:hAnsi="Times New Roman" w:hint="default"/>
      </w:rPr>
    </w:lvl>
    <w:lvl w:ilvl="8" w:tplc="088C4B0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3CAD7C8C"/>
    <w:multiLevelType w:val="hybridMultilevel"/>
    <w:tmpl w:val="E7822BE4"/>
    <w:lvl w:ilvl="0" w:tplc="9224E710">
      <w:numFmt w:val="bullet"/>
      <w:lvlText w:val="•"/>
      <w:lvlJc w:val="left"/>
      <w:pPr>
        <w:ind w:left="1080" w:hanging="72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C21260"/>
    <w:multiLevelType w:val="hybridMultilevel"/>
    <w:tmpl w:val="231C6CD4"/>
    <w:lvl w:ilvl="0" w:tplc="7D4AF58E">
      <w:start w:val="1"/>
      <w:numFmt w:val="bullet"/>
      <w:lvlText w:val=""/>
      <w:lvlJc w:val="left"/>
      <w:pPr>
        <w:tabs>
          <w:tab w:val="num" w:pos="720"/>
        </w:tabs>
        <w:ind w:left="720" w:hanging="360"/>
      </w:pPr>
      <w:rPr>
        <w:rFonts w:ascii="Symbol" w:hAnsi="Symbol" w:hint="default"/>
      </w:rPr>
    </w:lvl>
    <w:lvl w:ilvl="1" w:tplc="FEA00126" w:tentative="1">
      <w:start w:val="1"/>
      <w:numFmt w:val="bullet"/>
      <w:lvlText w:val=""/>
      <w:lvlJc w:val="left"/>
      <w:pPr>
        <w:tabs>
          <w:tab w:val="num" w:pos="1440"/>
        </w:tabs>
        <w:ind w:left="1440" w:hanging="360"/>
      </w:pPr>
      <w:rPr>
        <w:rFonts w:ascii="Symbol" w:hAnsi="Symbol" w:hint="default"/>
      </w:rPr>
    </w:lvl>
    <w:lvl w:ilvl="2" w:tplc="7BAE307C" w:tentative="1">
      <w:start w:val="1"/>
      <w:numFmt w:val="bullet"/>
      <w:lvlText w:val=""/>
      <w:lvlJc w:val="left"/>
      <w:pPr>
        <w:tabs>
          <w:tab w:val="num" w:pos="2160"/>
        </w:tabs>
        <w:ind w:left="2160" w:hanging="360"/>
      </w:pPr>
      <w:rPr>
        <w:rFonts w:ascii="Symbol" w:hAnsi="Symbol" w:hint="default"/>
      </w:rPr>
    </w:lvl>
    <w:lvl w:ilvl="3" w:tplc="7FE29D3C" w:tentative="1">
      <w:start w:val="1"/>
      <w:numFmt w:val="bullet"/>
      <w:lvlText w:val=""/>
      <w:lvlJc w:val="left"/>
      <w:pPr>
        <w:tabs>
          <w:tab w:val="num" w:pos="2880"/>
        </w:tabs>
        <w:ind w:left="2880" w:hanging="360"/>
      </w:pPr>
      <w:rPr>
        <w:rFonts w:ascii="Symbol" w:hAnsi="Symbol" w:hint="default"/>
      </w:rPr>
    </w:lvl>
    <w:lvl w:ilvl="4" w:tplc="94064BFE" w:tentative="1">
      <w:start w:val="1"/>
      <w:numFmt w:val="bullet"/>
      <w:lvlText w:val=""/>
      <w:lvlJc w:val="left"/>
      <w:pPr>
        <w:tabs>
          <w:tab w:val="num" w:pos="3600"/>
        </w:tabs>
        <w:ind w:left="3600" w:hanging="360"/>
      </w:pPr>
      <w:rPr>
        <w:rFonts w:ascii="Symbol" w:hAnsi="Symbol" w:hint="default"/>
      </w:rPr>
    </w:lvl>
    <w:lvl w:ilvl="5" w:tplc="C010A842" w:tentative="1">
      <w:start w:val="1"/>
      <w:numFmt w:val="bullet"/>
      <w:lvlText w:val=""/>
      <w:lvlJc w:val="left"/>
      <w:pPr>
        <w:tabs>
          <w:tab w:val="num" w:pos="4320"/>
        </w:tabs>
        <w:ind w:left="4320" w:hanging="360"/>
      </w:pPr>
      <w:rPr>
        <w:rFonts w:ascii="Symbol" w:hAnsi="Symbol" w:hint="default"/>
      </w:rPr>
    </w:lvl>
    <w:lvl w:ilvl="6" w:tplc="62CC8716" w:tentative="1">
      <w:start w:val="1"/>
      <w:numFmt w:val="bullet"/>
      <w:lvlText w:val=""/>
      <w:lvlJc w:val="left"/>
      <w:pPr>
        <w:tabs>
          <w:tab w:val="num" w:pos="5040"/>
        </w:tabs>
        <w:ind w:left="5040" w:hanging="360"/>
      </w:pPr>
      <w:rPr>
        <w:rFonts w:ascii="Symbol" w:hAnsi="Symbol" w:hint="default"/>
      </w:rPr>
    </w:lvl>
    <w:lvl w:ilvl="7" w:tplc="DACEC6CC" w:tentative="1">
      <w:start w:val="1"/>
      <w:numFmt w:val="bullet"/>
      <w:lvlText w:val=""/>
      <w:lvlJc w:val="left"/>
      <w:pPr>
        <w:tabs>
          <w:tab w:val="num" w:pos="5760"/>
        </w:tabs>
        <w:ind w:left="5760" w:hanging="360"/>
      </w:pPr>
      <w:rPr>
        <w:rFonts w:ascii="Symbol" w:hAnsi="Symbol" w:hint="default"/>
      </w:rPr>
    </w:lvl>
    <w:lvl w:ilvl="8" w:tplc="208C10C4"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550F6717"/>
    <w:multiLevelType w:val="hybridMultilevel"/>
    <w:tmpl w:val="5994E8C2"/>
    <w:lvl w:ilvl="0" w:tplc="F552F398">
      <w:start w:val="1"/>
      <w:numFmt w:val="bullet"/>
      <w:lvlText w:val="•"/>
      <w:lvlJc w:val="left"/>
      <w:pPr>
        <w:tabs>
          <w:tab w:val="num" w:pos="720"/>
        </w:tabs>
        <w:ind w:left="720" w:hanging="360"/>
      </w:pPr>
      <w:rPr>
        <w:rFonts w:ascii="Arial" w:hAnsi="Arial" w:hint="default"/>
      </w:rPr>
    </w:lvl>
    <w:lvl w:ilvl="1" w:tplc="B370565C" w:tentative="1">
      <w:start w:val="1"/>
      <w:numFmt w:val="bullet"/>
      <w:lvlText w:val="•"/>
      <w:lvlJc w:val="left"/>
      <w:pPr>
        <w:tabs>
          <w:tab w:val="num" w:pos="1440"/>
        </w:tabs>
        <w:ind w:left="1440" w:hanging="360"/>
      </w:pPr>
      <w:rPr>
        <w:rFonts w:ascii="Arial" w:hAnsi="Arial" w:hint="default"/>
      </w:rPr>
    </w:lvl>
    <w:lvl w:ilvl="2" w:tplc="6186B6D4" w:tentative="1">
      <w:start w:val="1"/>
      <w:numFmt w:val="bullet"/>
      <w:lvlText w:val="•"/>
      <w:lvlJc w:val="left"/>
      <w:pPr>
        <w:tabs>
          <w:tab w:val="num" w:pos="2160"/>
        </w:tabs>
        <w:ind w:left="2160" w:hanging="360"/>
      </w:pPr>
      <w:rPr>
        <w:rFonts w:ascii="Arial" w:hAnsi="Arial" w:hint="default"/>
      </w:rPr>
    </w:lvl>
    <w:lvl w:ilvl="3" w:tplc="55F4F852" w:tentative="1">
      <w:start w:val="1"/>
      <w:numFmt w:val="bullet"/>
      <w:lvlText w:val="•"/>
      <w:lvlJc w:val="left"/>
      <w:pPr>
        <w:tabs>
          <w:tab w:val="num" w:pos="2880"/>
        </w:tabs>
        <w:ind w:left="2880" w:hanging="360"/>
      </w:pPr>
      <w:rPr>
        <w:rFonts w:ascii="Arial" w:hAnsi="Arial" w:hint="default"/>
      </w:rPr>
    </w:lvl>
    <w:lvl w:ilvl="4" w:tplc="25C8ECDE" w:tentative="1">
      <w:start w:val="1"/>
      <w:numFmt w:val="bullet"/>
      <w:lvlText w:val="•"/>
      <w:lvlJc w:val="left"/>
      <w:pPr>
        <w:tabs>
          <w:tab w:val="num" w:pos="3600"/>
        </w:tabs>
        <w:ind w:left="3600" w:hanging="360"/>
      </w:pPr>
      <w:rPr>
        <w:rFonts w:ascii="Arial" w:hAnsi="Arial" w:hint="default"/>
      </w:rPr>
    </w:lvl>
    <w:lvl w:ilvl="5" w:tplc="A80A3014" w:tentative="1">
      <w:start w:val="1"/>
      <w:numFmt w:val="bullet"/>
      <w:lvlText w:val="•"/>
      <w:lvlJc w:val="left"/>
      <w:pPr>
        <w:tabs>
          <w:tab w:val="num" w:pos="4320"/>
        </w:tabs>
        <w:ind w:left="4320" w:hanging="360"/>
      </w:pPr>
      <w:rPr>
        <w:rFonts w:ascii="Arial" w:hAnsi="Arial" w:hint="default"/>
      </w:rPr>
    </w:lvl>
    <w:lvl w:ilvl="6" w:tplc="F2B24FA0" w:tentative="1">
      <w:start w:val="1"/>
      <w:numFmt w:val="bullet"/>
      <w:lvlText w:val="•"/>
      <w:lvlJc w:val="left"/>
      <w:pPr>
        <w:tabs>
          <w:tab w:val="num" w:pos="5040"/>
        </w:tabs>
        <w:ind w:left="5040" w:hanging="360"/>
      </w:pPr>
      <w:rPr>
        <w:rFonts w:ascii="Arial" w:hAnsi="Arial" w:hint="default"/>
      </w:rPr>
    </w:lvl>
    <w:lvl w:ilvl="7" w:tplc="27B00632" w:tentative="1">
      <w:start w:val="1"/>
      <w:numFmt w:val="bullet"/>
      <w:lvlText w:val="•"/>
      <w:lvlJc w:val="left"/>
      <w:pPr>
        <w:tabs>
          <w:tab w:val="num" w:pos="5760"/>
        </w:tabs>
        <w:ind w:left="5760" w:hanging="360"/>
      </w:pPr>
      <w:rPr>
        <w:rFonts w:ascii="Arial" w:hAnsi="Arial" w:hint="default"/>
      </w:rPr>
    </w:lvl>
    <w:lvl w:ilvl="8" w:tplc="28164FA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BA803CC"/>
    <w:multiLevelType w:val="hybridMultilevel"/>
    <w:tmpl w:val="8D8E0F0A"/>
    <w:lvl w:ilvl="0" w:tplc="4BE85944">
      <w:start w:val="1"/>
      <w:numFmt w:val="bullet"/>
      <w:lvlText w:val="•"/>
      <w:lvlJc w:val="left"/>
      <w:pPr>
        <w:tabs>
          <w:tab w:val="num" w:pos="720"/>
        </w:tabs>
        <w:ind w:left="720" w:hanging="360"/>
      </w:pPr>
      <w:rPr>
        <w:rFonts w:ascii="Arial" w:hAnsi="Arial" w:hint="default"/>
      </w:rPr>
    </w:lvl>
    <w:lvl w:ilvl="1" w:tplc="DF72CD06" w:tentative="1">
      <w:start w:val="1"/>
      <w:numFmt w:val="bullet"/>
      <w:lvlText w:val="•"/>
      <w:lvlJc w:val="left"/>
      <w:pPr>
        <w:tabs>
          <w:tab w:val="num" w:pos="1440"/>
        </w:tabs>
        <w:ind w:left="1440" w:hanging="360"/>
      </w:pPr>
      <w:rPr>
        <w:rFonts w:ascii="Arial" w:hAnsi="Arial" w:hint="default"/>
      </w:rPr>
    </w:lvl>
    <w:lvl w:ilvl="2" w:tplc="0A6052E2" w:tentative="1">
      <w:start w:val="1"/>
      <w:numFmt w:val="bullet"/>
      <w:lvlText w:val="•"/>
      <w:lvlJc w:val="left"/>
      <w:pPr>
        <w:tabs>
          <w:tab w:val="num" w:pos="2160"/>
        </w:tabs>
        <w:ind w:left="2160" w:hanging="360"/>
      </w:pPr>
      <w:rPr>
        <w:rFonts w:ascii="Arial" w:hAnsi="Arial" w:hint="default"/>
      </w:rPr>
    </w:lvl>
    <w:lvl w:ilvl="3" w:tplc="F99A37EE" w:tentative="1">
      <w:start w:val="1"/>
      <w:numFmt w:val="bullet"/>
      <w:lvlText w:val="•"/>
      <w:lvlJc w:val="left"/>
      <w:pPr>
        <w:tabs>
          <w:tab w:val="num" w:pos="2880"/>
        </w:tabs>
        <w:ind w:left="2880" w:hanging="360"/>
      </w:pPr>
      <w:rPr>
        <w:rFonts w:ascii="Arial" w:hAnsi="Arial" w:hint="default"/>
      </w:rPr>
    </w:lvl>
    <w:lvl w:ilvl="4" w:tplc="2E42E73E" w:tentative="1">
      <w:start w:val="1"/>
      <w:numFmt w:val="bullet"/>
      <w:lvlText w:val="•"/>
      <w:lvlJc w:val="left"/>
      <w:pPr>
        <w:tabs>
          <w:tab w:val="num" w:pos="3600"/>
        </w:tabs>
        <w:ind w:left="3600" w:hanging="360"/>
      </w:pPr>
      <w:rPr>
        <w:rFonts w:ascii="Arial" w:hAnsi="Arial" w:hint="default"/>
      </w:rPr>
    </w:lvl>
    <w:lvl w:ilvl="5" w:tplc="D96C95C2" w:tentative="1">
      <w:start w:val="1"/>
      <w:numFmt w:val="bullet"/>
      <w:lvlText w:val="•"/>
      <w:lvlJc w:val="left"/>
      <w:pPr>
        <w:tabs>
          <w:tab w:val="num" w:pos="4320"/>
        </w:tabs>
        <w:ind w:left="4320" w:hanging="360"/>
      </w:pPr>
      <w:rPr>
        <w:rFonts w:ascii="Arial" w:hAnsi="Arial" w:hint="default"/>
      </w:rPr>
    </w:lvl>
    <w:lvl w:ilvl="6" w:tplc="C33437DE" w:tentative="1">
      <w:start w:val="1"/>
      <w:numFmt w:val="bullet"/>
      <w:lvlText w:val="•"/>
      <w:lvlJc w:val="left"/>
      <w:pPr>
        <w:tabs>
          <w:tab w:val="num" w:pos="5040"/>
        </w:tabs>
        <w:ind w:left="5040" w:hanging="360"/>
      </w:pPr>
      <w:rPr>
        <w:rFonts w:ascii="Arial" w:hAnsi="Arial" w:hint="default"/>
      </w:rPr>
    </w:lvl>
    <w:lvl w:ilvl="7" w:tplc="A2D69972" w:tentative="1">
      <w:start w:val="1"/>
      <w:numFmt w:val="bullet"/>
      <w:lvlText w:val="•"/>
      <w:lvlJc w:val="left"/>
      <w:pPr>
        <w:tabs>
          <w:tab w:val="num" w:pos="5760"/>
        </w:tabs>
        <w:ind w:left="5760" w:hanging="360"/>
      </w:pPr>
      <w:rPr>
        <w:rFonts w:ascii="Arial" w:hAnsi="Arial" w:hint="default"/>
      </w:rPr>
    </w:lvl>
    <w:lvl w:ilvl="8" w:tplc="167A907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F8E42ED"/>
    <w:multiLevelType w:val="hybridMultilevel"/>
    <w:tmpl w:val="6B5C1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AD2"/>
    <w:rsid w:val="00010008"/>
    <w:rsid w:val="00014257"/>
    <w:rsid w:val="00043C55"/>
    <w:rsid w:val="00052226"/>
    <w:rsid w:val="00052E73"/>
    <w:rsid w:val="00057965"/>
    <w:rsid w:val="00072551"/>
    <w:rsid w:val="00076FC0"/>
    <w:rsid w:val="000846F3"/>
    <w:rsid w:val="0009252B"/>
    <w:rsid w:val="0009791A"/>
    <w:rsid w:val="000A4D55"/>
    <w:rsid w:val="000B1272"/>
    <w:rsid w:val="000C7581"/>
    <w:rsid w:val="000D203D"/>
    <w:rsid w:val="000D2E54"/>
    <w:rsid w:val="000D2E71"/>
    <w:rsid w:val="000F5C4D"/>
    <w:rsid w:val="001241D8"/>
    <w:rsid w:val="00125352"/>
    <w:rsid w:val="001427F9"/>
    <w:rsid w:val="00151BC2"/>
    <w:rsid w:val="00164257"/>
    <w:rsid w:val="001702E3"/>
    <w:rsid w:val="001820FA"/>
    <w:rsid w:val="001A22B2"/>
    <w:rsid w:val="001A27A3"/>
    <w:rsid w:val="001B4D5C"/>
    <w:rsid w:val="001C5EF9"/>
    <w:rsid w:val="001D3232"/>
    <w:rsid w:val="001E0468"/>
    <w:rsid w:val="001F69B0"/>
    <w:rsid w:val="002012E3"/>
    <w:rsid w:val="00210064"/>
    <w:rsid w:val="00211E03"/>
    <w:rsid w:val="00212BA7"/>
    <w:rsid w:val="00226D19"/>
    <w:rsid w:val="002354EF"/>
    <w:rsid w:val="00265F61"/>
    <w:rsid w:val="00286CC4"/>
    <w:rsid w:val="00297C00"/>
    <w:rsid w:val="002A570B"/>
    <w:rsid w:val="002C3613"/>
    <w:rsid w:val="002C660A"/>
    <w:rsid w:val="002D0B91"/>
    <w:rsid w:val="002D3F73"/>
    <w:rsid w:val="002D7DA7"/>
    <w:rsid w:val="002E6515"/>
    <w:rsid w:val="002F2159"/>
    <w:rsid w:val="002F3A4B"/>
    <w:rsid w:val="0030251C"/>
    <w:rsid w:val="00361249"/>
    <w:rsid w:val="003A1ADB"/>
    <w:rsid w:val="003A5F8A"/>
    <w:rsid w:val="003B02BE"/>
    <w:rsid w:val="003C55F1"/>
    <w:rsid w:val="003D7657"/>
    <w:rsid w:val="003F2312"/>
    <w:rsid w:val="004057FE"/>
    <w:rsid w:val="004163C2"/>
    <w:rsid w:val="00446E2E"/>
    <w:rsid w:val="00452132"/>
    <w:rsid w:val="004527DA"/>
    <w:rsid w:val="0045543F"/>
    <w:rsid w:val="00476AD2"/>
    <w:rsid w:val="0048247F"/>
    <w:rsid w:val="004A6CD5"/>
    <w:rsid w:val="004C17E7"/>
    <w:rsid w:val="004F32EA"/>
    <w:rsid w:val="004F7E42"/>
    <w:rsid w:val="00505427"/>
    <w:rsid w:val="00515837"/>
    <w:rsid w:val="005241D8"/>
    <w:rsid w:val="00543294"/>
    <w:rsid w:val="005501AE"/>
    <w:rsid w:val="00554AD1"/>
    <w:rsid w:val="0055511D"/>
    <w:rsid w:val="00576FD2"/>
    <w:rsid w:val="0057780E"/>
    <w:rsid w:val="00582310"/>
    <w:rsid w:val="005948D7"/>
    <w:rsid w:val="005A27E9"/>
    <w:rsid w:val="005B255F"/>
    <w:rsid w:val="005B325E"/>
    <w:rsid w:val="005E1505"/>
    <w:rsid w:val="005F0E45"/>
    <w:rsid w:val="00600614"/>
    <w:rsid w:val="00607517"/>
    <w:rsid w:val="00622645"/>
    <w:rsid w:val="00622B20"/>
    <w:rsid w:val="00627AE4"/>
    <w:rsid w:val="0063302B"/>
    <w:rsid w:val="00634307"/>
    <w:rsid w:val="0064074A"/>
    <w:rsid w:val="006449E6"/>
    <w:rsid w:val="00654C6E"/>
    <w:rsid w:val="00655F3B"/>
    <w:rsid w:val="00677FED"/>
    <w:rsid w:val="00686C16"/>
    <w:rsid w:val="006B2921"/>
    <w:rsid w:val="006E0B6C"/>
    <w:rsid w:val="006E49EA"/>
    <w:rsid w:val="006E653B"/>
    <w:rsid w:val="006E6EFB"/>
    <w:rsid w:val="006F3B5B"/>
    <w:rsid w:val="00700D25"/>
    <w:rsid w:val="0073269F"/>
    <w:rsid w:val="007428DC"/>
    <w:rsid w:val="007448E5"/>
    <w:rsid w:val="0075493B"/>
    <w:rsid w:val="00764A5B"/>
    <w:rsid w:val="00773B39"/>
    <w:rsid w:val="007755DD"/>
    <w:rsid w:val="00776E5B"/>
    <w:rsid w:val="00782852"/>
    <w:rsid w:val="00795550"/>
    <w:rsid w:val="007A5846"/>
    <w:rsid w:val="007C009A"/>
    <w:rsid w:val="007E350C"/>
    <w:rsid w:val="007F249E"/>
    <w:rsid w:val="008039D5"/>
    <w:rsid w:val="00807A5F"/>
    <w:rsid w:val="00814F17"/>
    <w:rsid w:val="00816420"/>
    <w:rsid w:val="00834B41"/>
    <w:rsid w:val="008452F8"/>
    <w:rsid w:val="00853961"/>
    <w:rsid w:val="008671B8"/>
    <w:rsid w:val="008830A5"/>
    <w:rsid w:val="008863B1"/>
    <w:rsid w:val="008969C1"/>
    <w:rsid w:val="008A56E0"/>
    <w:rsid w:val="008A64A8"/>
    <w:rsid w:val="008C4787"/>
    <w:rsid w:val="0091712A"/>
    <w:rsid w:val="00954735"/>
    <w:rsid w:val="00962B82"/>
    <w:rsid w:val="00964904"/>
    <w:rsid w:val="009808E5"/>
    <w:rsid w:val="00995B4C"/>
    <w:rsid w:val="009B5E49"/>
    <w:rsid w:val="009B7987"/>
    <w:rsid w:val="009C55C2"/>
    <w:rsid w:val="009D7D46"/>
    <w:rsid w:val="009F2D6C"/>
    <w:rsid w:val="00A111D3"/>
    <w:rsid w:val="00A45512"/>
    <w:rsid w:val="00A475B4"/>
    <w:rsid w:val="00A61A09"/>
    <w:rsid w:val="00A707EE"/>
    <w:rsid w:val="00A70AB9"/>
    <w:rsid w:val="00A72079"/>
    <w:rsid w:val="00A73971"/>
    <w:rsid w:val="00A83B4B"/>
    <w:rsid w:val="00AA3584"/>
    <w:rsid w:val="00AB17AA"/>
    <w:rsid w:val="00AE10B9"/>
    <w:rsid w:val="00AE5E55"/>
    <w:rsid w:val="00B20054"/>
    <w:rsid w:val="00B715C1"/>
    <w:rsid w:val="00B867C8"/>
    <w:rsid w:val="00B93D40"/>
    <w:rsid w:val="00BB2B06"/>
    <w:rsid w:val="00BC2C8E"/>
    <w:rsid w:val="00BC4382"/>
    <w:rsid w:val="00BE07D6"/>
    <w:rsid w:val="00BE0C17"/>
    <w:rsid w:val="00BE1305"/>
    <w:rsid w:val="00BE1D78"/>
    <w:rsid w:val="00BF18E0"/>
    <w:rsid w:val="00C2417E"/>
    <w:rsid w:val="00C27846"/>
    <w:rsid w:val="00C54BDD"/>
    <w:rsid w:val="00C66575"/>
    <w:rsid w:val="00C84417"/>
    <w:rsid w:val="00C93ED7"/>
    <w:rsid w:val="00CB09FB"/>
    <w:rsid w:val="00CB3358"/>
    <w:rsid w:val="00CD5D8C"/>
    <w:rsid w:val="00CE51DB"/>
    <w:rsid w:val="00D43239"/>
    <w:rsid w:val="00D434BA"/>
    <w:rsid w:val="00D700E6"/>
    <w:rsid w:val="00D752A6"/>
    <w:rsid w:val="00D85534"/>
    <w:rsid w:val="00DD0075"/>
    <w:rsid w:val="00E135B2"/>
    <w:rsid w:val="00E235FD"/>
    <w:rsid w:val="00E27C56"/>
    <w:rsid w:val="00E314C9"/>
    <w:rsid w:val="00E3527B"/>
    <w:rsid w:val="00E4246E"/>
    <w:rsid w:val="00E81B02"/>
    <w:rsid w:val="00EA22BF"/>
    <w:rsid w:val="00EB285D"/>
    <w:rsid w:val="00EB4D77"/>
    <w:rsid w:val="00ED0880"/>
    <w:rsid w:val="00ED2877"/>
    <w:rsid w:val="00EE139B"/>
    <w:rsid w:val="00EE4DD6"/>
    <w:rsid w:val="00F0032E"/>
    <w:rsid w:val="00F0777D"/>
    <w:rsid w:val="00F17158"/>
    <w:rsid w:val="00F24D0E"/>
    <w:rsid w:val="00F274D2"/>
    <w:rsid w:val="00F32831"/>
    <w:rsid w:val="00F7655B"/>
    <w:rsid w:val="00F87D01"/>
    <w:rsid w:val="00F931C9"/>
    <w:rsid w:val="00FE6D57"/>
    <w:rsid w:val="00FF3A4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7FCBBC"/>
  <w15:docId w15:val="{8FDFF2D8-CFBE-4EC6-B516-466A58136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476A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452132"/>
    <w:pPr>
      <w:ind w:left="720"/>
      <w:contextualSpacing/>
    </w:pPr>
  </w:style>
  <w:style w:type="character" w:styleId="Rimandocommento">
    <w:name w:val="annotation reference"/>
    <w:basedOn w:val="Carpredefinitoparagrafo"/>
    <w:uiPriority w:val="99"/>
    <w:semiHidden/>
    <w:unhideWhenUsed/>
    <w:rsid w:val="00452132"/>
    <w:rPr>
      <w:sz w:val="16"/>
      <w:szCs w:val="16"/>
    </w:rPr>
  </w:style>
  <w:style w:type="paragraph" w:styleId="Testocommento">
    <w:name w:val="annotation text"/>
    <w:basedOn w:val="Normale"/>
    <w:link w:val="TestocommentoCarattere"/>
    <w:uiPriority w:val="99"/>
    <w:semiHidden/>
    <w:unhideWhenUsed/>
    <w:rsid w:val="00452132"/>
    <w:rPr>
      <w:sz w:val="20"/>
      <w:szCs w:val="20"/>
    </w:rPr>
  </w:style>
  <w:style w:type="character" w:customStyle="1" w:styleId="TestocommentoCarattere">
    <w:name w:val="Testo commento Carattere"/>
    <w:basedOn w:val="Carpredefinitoparagrafo"/>
    <w:link w:val="Testocommento"/>
    <w:uiPriority w:val="99"/>
    <w:semiHidden/>
    <w:rsid w:val="00452132"/>
    <w:rPr>
      <w:sz w:val="20"/>
      <w:szCs w:val="20"/>
    </w:rPr>
  </w:style>
  <w:style w:type="paragraph" w:styleId="Soggettocommento">
    <w:name w:val="annotation subject"/>
    <w:basedOn w:val="Testocommento"/>
    <w:next w:val="Testocommento"/>
    <w:link w:val="SoggettocommentoCarattere"/>
    <w:uiPriority w:val="99"/>
    <w:semiHidden/>
    <w:unhideWhenUsed/>
    <w:rsid w:val="00452132"/>
    <w:rPr>
      <w:b/>
      <w:bCs/>
    </w:rPr>
  </w:style>
  <w:style w:type="character" w:customStyle="1" w:styleId="SoggettocommentoCarattere">
    <w:name w:val="Soggetto commento Carattere"/>
    <w:basedOn w:val="TestocommentoCarattere"/>
    <w:link w:val="Soggettocommento"/>
    <w:uiPriority w:val="99"/>
    <w:semiHidden/>
    <w:rsid w:val="00452132"/>
    <w:rPr>
      <w:b/>
      <w:bCs/>
      <w:sz w:val="20"/>
      <w:szCs w:val="20"/>
    </w:rPr>
  </w:style>
  <w:style w:type="paragraph" w:styleId="Testofumetto">
    <w:name w:val="Balloon Text"/>
    <w:basedOn w:val="Normale"/>
    <w:link w:val="TestofumettoCarattere"/>
    <w:uiPriority w:val="99"/>
    <w:semiHidden/>
    <w:unhideWhenUsed/>
    <w:rsid w:val="00452132"/>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452132"/>
    <w:rPr>
      <w:rFonts w:ascii="Times New Roman" w:hAnsi="Times New Roman" w:cs="Times New Roman"/>
      <w:sz w:val="18"/>
      <w:szCs w:val="18"/>
    </w:rPr>
  </w:style>
  <w:style w:type="paragraph" w:customStyle="1" w:styleId="FreeForm">
    <w:name w:val="Free Form"/>
    <w:rsid w:val="002A570B"/>
    <w:rPr>
      <w:rFonts w:ascii="Helvetica" w:eastAsia="ヒラギノ角ゴ Pro W3" w:hAnsi="Helvetica" w:cs="Times New Roman"/>
      <w:color w:val="000000"/>
      <w:szCs w:val="20"/>
      <w:lang w:val="en-US" w:eastAsia="it-IT"/>
    </w:rPr>
  </w:style>
  <w:style w:type="table" w:styleId="Elencotabella3">
    <w:name w:val="Table List 3"/>
    <w:basedOn w:val="Tabellanormale"/>
    <w:rsid w:val="002A570B"/>
    <w:rPr>
      <w:rFonts w:ascii="Times New Roman" w:eastAsia="Times New Roman" w:hAnsi="Times New Roman" w:cs="Times New Roman"/>
      <w:sz w:val="20"/>
      <w:szCs w:val="20"/>
      <w:lang w:eastAsia="it-IT"/>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llegamentoipertestuale">
    <w:name w:val="Hyperlink"/>
    <w:basedOn w:val="Carpredefinitoparagrafo"/>
    <w:uiPriority w:val="99"/>
    <w:unhideWhenUsed/>
    <w:rsid w:val="00BE1305"/>
    <w:rPr>
      <w:color w:val="0563C1" w:themeColor="hyperlink"/>
      <w:u w:val="single"/>
    </w:rPr>
  </w:style>
  <w:style w:type="paragraph" w:styleId="NormaleWeb">
    <w:name w:val="Normal (Web)"/>
    <w:basedOn w:val="Normale"/>
    <w:uiPriority w:val="99"/>
    <w:semiHidden/>
    <w:unhideWhenUsed/>
    <w:rsid w:val="00BE1305"/>
    <w:pPr>
      <w:spacing w:before="100" w:beforeAutospacing="1" w:after="100" w:afterAutospacing="1"/>
    </w:pPr>
    <w:rPr>
      <w:rFonts w:ascii="Times New Roman" w:hAnsi="Times New Roman" w:cs="Times New Roman"/>
      <w:lang w:val="en-GB" w:eastAsia="en-GB"/>
    </w:rPr>
  </w:style>
  <w:style w:type="table" w:customStyle="1" w:styleId="Tabellasemplice-11">
    <w:name w:val="Tabella semplice - 11"/>
    <w:basedOn w:val="Tabellanormale"/>
    <w:uiPriority w:val="99"/>
    <w:rsid w:val="004527D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ormal1">
    <w:name w:val="normal1"/>
    <w:basedOn w:val="Carpredefinitoparagrafo"/>
    <w:rsid w:val="00265F61"/>
    <w:rPr>
      <w:rFonts w:ascii="Arial" w:hAnsi="Arial" w:cs="Arial" w:hint="default"/>
      <w:color w:val="000000"/>
      <w:sz w:val="20"/>
      <w:szCs w:val="20"/>
    </w:rPr>
  </w:style>
  <w:style w:type="character" w:customStyle="1" w:styleId="result">
    <w:name w:val="result"/>
    <w:basedOn w:val="Carpredefinitoparagrafo"/>
    <w:rsid w:val="00265F61"/>
    <w:rPr>
      <w:color w:val="000080"/>
    </w:rPr>
  </w:style>
  <w:style w:type="paragraph" w:styleId="Intestazione">
    <w:name w:val="header"/>
    <w:basedOn w:val="Normale"/>
    <w:link w:val="IntestazioneCarattere"/>
    <w:uiPriority w:val="99"/>
    <w:unhideWhenUsed/>
    <w:rsid w:val="00E3527B"/>
    <w:pPr>
      <w:tabs>
        <w:tab w:val="center" w:pos="4513"/>
        <w:tab w:val="right" w:pos="9026"/>
      </w:tabs>
    </w:pPr>
  </w:style>
  <w:style w:type="character" w:customStyle="1" w:styleId="IntestazioneCarattere">
    <w:name w:val="Intestazione Carattere"/>
    <w:basedOn w:val="Carpredefinitoparagrafo"/>
    <w:link w:val="Intestazione"/>
    <w:uiPriority w:val="99"/>
    <w:rsid w:val="00E3527B"/>
  </w:style>
  <w:style w:type="paragraph" w:styleId="Pidipagina">
    <w:name w:val="footer"/>
    <w:basedOn w:val="Normale"/>
    <w:link w:val="PidipaginaCarattere"/>
    <w:uiPriority w:val="99"/>
    <w:unhideWhenUsed/>
    <w:rsid w:val="00E3527B"/>
    <w:pPr>
      <w:tabs>
        <w:tab w:val="center" w:pos="4513"/>
        <w:tab w:val="right" w:pos="9026"/>
      </w:tabs>
    </w:pPr>
  </w:style>
  <w:style w:type="character" w:customStyle="1" w:styleId="PidipaginaCarattere">
    <w:name w:val="Piè di pagina Carattere"/>
    <w:basedOn w:val="Carpredefinitoparagrafo"/>
    <w:link w:val="Pidipagina"/>
    <w:uiPriority w:val="99"/>
    <w:rsid w:val="00E3527B"/>
  </w:style>
  <w:style w:type="paragraph" w:styleId="Revisione">
    <w:name w:val="Revision"/>
    <w:hidden/>
    <w:uiPriority w:val="99"/>
    <w:semiHidden/>
    <w:rsid w:val="00F7655B"/>
  </w:style>
  <w:style w:type="paragraph" w:styleId="Titolo">
    <w:name w:val="Title"/>
    <w:basedOn w:val="Normale"/>
    <w:link w:val="TitoloCarattere"/>
    <w:qFormat/>
    <w:rsid w:val="00164257"/>
    <w:pPr>
      <w:overflowPunct w:val="0"/>
      <w:autoSpaceDE w:val="0"/>
      <w:autoSpaceDN w:val="0"/>
      <w:adjustRightInd w:val="0"/>
      <w:jc w:val="center"/>
      <w:textAlignment w:val="baseline"/>
    </w:pPr>
    <w:rPr>
      <w:rFonts w:ascii="Arial" w:eastAsia="MS Mincho" w:hAnsi="Arial" w:cs="Times New Roman"/>
      <w:b/>
      <w:sz w:val="20"/>
      <w:szCs w:val="20"/>
      <w:lang w:eastAsia="en-US"/>
    </w:rPr>
  </w:style>
  <w:style w:type="character" w:customStyle="1" w:styleId="TitoloCarattere">
    <w:name w:val="Titolo Carattere"/>
    <w:basedOn w:val="Carpredefinitoparagrafo"/>
    <w:link w:val="Titolo"/>
    <w:rsid w:val="00164257"/>
    <w:rPr>
      <w:rFonts w:ascii="Arial" w:eastAsia="MS Mincho" w:hAnsi="Arial" w:cs="Times New Roman"/>
      <w:b/>
      <w:sz w:val="20"/>
      <w:szCs w:val="20"/>
      <w:lang w:eastAsia="en-US"/>
    </w:rPr>
  </w:style>
  <w:style w:type="table" w:styleId="Sfondochiaro">
    <w:name w:val="Light Shading"/>
    <w:basedOn w:val="Tabellanormale"/>
    <w:uiPriority w:val="60"/>
    <w:rsid w:val="00BE0C17"/>
    <w:rPr>
      <w:rFonts w:eastAsiaTheme="minorHAns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ps">
    <w:name w:val="hps"/>
    <w:rsid w:val="00BE0C1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488132">
      <w:bodyDiv w:val="1"/>
      <w:marLeft w:val="0"/>
      <w:marRight w:val="0"/>
      <w:marTop w:val="0"/>
      <w:marBottom w:val="0"/>
      <w:divBdr>
        <w:top w:val="none" w:sz="0" w:space="0" w:color="auto"/>
        <w:left w:val="none" w:sz="0" w:space="0" w:color="auto"/>
        <w:bottom w:val="none" w:sz="0" w:space="0" w:color="auto"/>
        <w:right w:val="none" w:sz="0" w:space="0" w:color="auto"/>
      </w:divBdr>
      <w:divsChild>
        <w:div w:id="229460051">
          <w:marLeft w:val="547"/>
          <w:marRight w:val="0"/>
          <w:marTop w:val="240"/>
          <w:marBottom w:val="240"/>
          <w:divBdr>
            <w:top w:val="none" w:sz="0" w:space="0" w:color="auto"/>
            <w:left w:val="none" w:sz="0" w:space="0" w:color="auto"/>
            <w:bottom w:val="none" w:sz="0" w:space="0" w:color="auto"/>
            <w:right w:val="none" w:sz="0" w:space="0" w:color="auto"/>
          </w:divBdr>
        </w:div>
        <w:div w:id="294916288">
          <w:marLeft w:val="547"/>
          <w:marRight w:val="0"/>
          <w:marTop w:val="240"/>
          <w:marBottom w:val="240"/>
          <w:divBdr>
            <w:top w:val="none" w:sz="0" w:space="0" w:color="auto"/>
            <w:left w:val="none" w:sz="0" w:space="0" w:color="auto"/>
            <w:bottom w:val="none" w:sz="0" w:space="0" w:color="auto"/>
            <w:right w:val="none" w:sz="0" w:space="0" w:color="auto"/>
          </w:divBdr>
        </w:div>
        <w:div w:id="776408868">
          <w:marLeft w:val="547"/>
          <w:marRight w:val="0"/>
          <w:marTop w:val="240"/>
          <w:marBottom w:val="240"/>
          <w:divBdr>
            <w:top w:val="none" w:sz="0" w:space="0" w:color="auto"/>
            <w:left w:val="none" w:sz="0" w:space="0" w:color="auto"/>
            <w:bottom w:val="none" w:sz="0" w:space="0" w:color="auto"/>
            <w:right w:val="none" w:sz="0" w:space="0" w:color="auto"/>
          </w:divBdr>
        </w:div>
        <w:div w:id="939872415">
          <w:marLeft w:val="547"/>
          <w:marRight w:val="0"/>
          <w:marTop w:val="240"/>
          <w:marBottom w:val="240"/>
          <w:divBdr>
            <w:top w:val="none" w:sz="0" w:space="0" w:color="auto"/>
            <w:left w:val="none" w:sz="0" w:space="0" w:color="auto"/>
            <w:bottom w:val="none" w:sz="0" w:space="0" w:color="auto"/>
            <w:right w:val="none" w:sz="0" w:space="0" w:color="auto"/>
          </w:divBdr>
        </w:div>
      </w:divsChild>
    </w:div>
    <w:div w:id="1133988979">
      <w:bodyDiv w:val="1"/>
      <w:marLeft w:val="0"/>
      <w:marRight w:val="0"/>
      <w:marTop w:val="0"/>
      <w:marBottom w:val="0"/>
      <w:divBdr>
        <w:top w:val="none" w:sz="0" w:space="0" w:color="auto"/>
        <w:left w:val="none" w:sz="0" w:space="0" w:color="auto"/>
        <w:bottom w:val="none" w:sz="0" w:space="0" w:color="auto"/>
        <w:right w:val="none" w:sz="0" w:space="0" w:color="auto"/>
      </w:divBdr>
      <w:divsChild>
        <w:div w:id="228462437">
          <w:marLeft w:val="547"/>
          <w:marRight w:val="0"/>
          <w:marTop w:val="0"/>
          <w:marBottom w:val="0"/>
          <w:divBdr>
            <w:top w:val="none" w:sz="0" w:space="0" w:color="auto"/>
            <w:left w:val="none" w:sz="0" w:space="0" w:color="auto"/>
            <w:bottom w:val="none" w:sz="0" w:space="0" w:color="auto"/>
            <w:right w:val="none" w:sz="0" w:space="0" w:color="auto"/>
          </w:divBdr>
        </w:div>
        <w:div w:id="312177719">
          <w:marLeft w:val="547"/>
          <w:marRight w:val="0"/>
          <w:marTop w:val="0"/>
          <w:marBottom w:val="0"/>
          <w:divBdr>
            <w:top w:val="none" w:sz="0" w:space="0" w:color="auto"/>
            <w:left w:val="none" w:sz="0" w:space="0" w:color="auto"/>
            <w:bottom w:val="none" w:sz="0" w:space="0" w:color="auto"/>
            <w:right w:val="none" w:sz="0" w:space="0" w:color="auto"/>
          </w:divBdr>
        </w:div>
        <w:div w:id="365444104">
          <w:marLeft w:val="547"/>
          <w:marRight w:val="0"/>
          <w:marTop w:val="0"/>
          <w:marBottom w:val="0"/>
          <w:divBdr>
            <w:top w:val="none" w:sz="0" w:space="0" w:color="auto"/>
            <w:left w:val="none" w:sz="0" w:space="0" w:color="auto"/>
            <w:bottom w:val="none" w:sz="0" w:space="0" w:color="auto"/>
            <w:right w:val="none" w:sz="0" w:space="0" w:color="auto"/>
          </w:divBdr>
        </w:div>
        <w:div w:id="435760468">
          <w:marLeft w:val="547"/>
          <w:marRight w:val="0"/>
          <w:marTop w:val="0"/>
          <w:marBottom w:val="0"/>
          <w:divBdr>
            <w:top w:val="none" w:sz="0" w:space="0" w:color="auto"/>
            <w:left w:val="none" w:sz="0" w:space="0" w:color="auto"/>
            <w:bottom w:val="none" w:sz="0" w:space="0" w:color="auto"/>
            <w:right w:val="none" w:sz="0" w:space="0" w:color="auto"/>
          </w:divBdr>
        </w:div>
        <w:div w:id="520054109">
          <w:marLeft w:val="547"/>
          <w:marRight w:val="0"/>
          <w:marTop w:val="0"/>
          <w:marBottom w:val="0"/>
          <w:divBdr>
            <w:top w:val="none" w:sz="0" w:space="0" w:color="auto"/>
            <w:left w:val="none" w:sz="0" w:space="0" w:color="auto"/>
            <w:bottom w:val="none" w:sz="0" w:space="0" w:color="auto"/>
            <w:right w:val="none" w:sz="0" w:space="0" w:color="auto"/>
          </w:divBdr>
        </w:div>
        <w:div w:id="912931081">
          <w:marLeft w:val="547"/>
          <w:marRight w:val="0"/>
          <w:marTop w:val="0"/>
          <w:marBottom w:val="0"/>
          <w:divBdr>
            <w:top w:val="none" w:sz="0" w:space="0" w:color="auto"/>
            <w:left w:val="none" w:sz="0" w:space="0" w:color="auto"/>
            <w:bottom w:val="none" w:sz="0" w:space="0" w:color="auto"/>
            <w:right w:val="none" w:sz="0" w:space="0" w:color="auto"/>
          </w:divBdr>
        </w:div>
        <w:div w:id="1227374609">
          <w:marLeft w:val="547"/>
          <w:marRight w:val="0"/>
          <w:marTop w:val="0"/>
          <w:marBottom w:val="0"/>
          <w:divBdr>
            <w:top w:val="none" w:sz="0" w:space="0" w:color="auto"/>
            <w:left w:val="none" w:sz="0" w:space="0" w:color="auto"/>
            <w:bottom w:val="none" w:sz="0" w:space="0" w:color="auto"/>
            <w:right w:val="none" w:sz="0" w:space="0" w:color="auto"/>
          </w:divBdr>
        </w:div>
        <w:div w:id="1369768121">
          <w:marLeft w:val="547"/>
          <w:marRight w:val="0"/>
          <w:marTop w:val="0"/>
          <w:marBottom w:val="0"/>
          <w:divBdr>
            <w:top w:val="none" w:sz="0" w:space="0" w:color="auto"/>
            <w:left w:val="none" w:sz="0" w:space="0" w:color="auto"/>
            <w:bottom w:val="none" w:sz="0" w:space="0" w:color="auto"/>
            <w:right w:val="none" w:sz="0" w:space="0" w:color="auto"/>
          </w:divBdr>
        </w:div>
        <w:div w:id="1565067476">
          <w:marLeft w:val="547"/>
          <w:marRight w:val="0"/>
          <w:marTop w:val="0"/>
          <w:marBottom w:val="0"/>
          <w:divBdr>
            <w:top w:val="none" w:sz="0" w:space="0" w:color="auto"/>
            <w:left w:val="none" w:sz="0" w:space="0" w:color="auto"/>
            <w:bottom w:val="none" w:sz="0" w:space="0" w:color="auto"/>
            <w:right w:val="none" w:sz="0" w:space="0" w:color="auto"/>
          </w:divBdr>
        </w:div>
        <w:div w:id="1690257507">
          <w:marLeft w:val="547"/>
          <w:marRight w:val="0"/>
          <w:marTop w:val="0"/>
          <w:marBottom w:val="0"/>
          <w:divBdr>
            <w:top w:val="none" w:sz="0" w:space="0" w:color="auto"/>
            <w:left w:val="none" w:sz="0" w:space="0" w:color="auto"/>
            <w:bottom w:val="none" w:sz="0" w:space="0" w:color="auto"/>
            <w:right w:val="none" w:sz="0" w:space="0" w:color="auto"/>
          </w:divBdr>
        </w:div>
        <w:div w:id="1731493841">
          <w:marLeft w:val="547"/>
          <w:marRight w:val="0"/>
          <w:marTop w:val="0"/>
          <w:marBottom w:val="0"/>
          <w:divBdr>
            <w:top w:val="none" w:sz="0" w:space="0" w:color="auto"/>
            <w:left w:val="none" w:sz="0" w:space="0" w:color="auto"/>
            <w:bottom w:val="none" w:sz="0" w:space="0" w:color="auto"/>
            <w:right w:val="none" w:sz="0" w:space="0" w:color="auto"/>
          </w:divBdr>
        </w:div>
        <w:div w:id="1876699434">
          <w:marLeft w:val="547"/>
          <w:marRight w:val="0"/>
          <w:marTop w:val="0"/>
          <w:marBottom w:val="0"/>
          <w:divBdr>
            <w:top w:val="none" w:sz="0" w:space="0" w:color="auto"/>
            <w:left w:val="none" w:sz="0" w:space="0" w:color="auto"/>
            <w:bottom w:val="none" w:sz="0" w:space="0" w:color="auto"/>
            <w:right w:val="none" w:sz="0" w:space="0" w:color="auto"/>
          </w:divBdr>
        </w:div>
        <w:div w:id="1878620271">
          <w:marLeft w:val="547"/>
          <w:marRight w:val="0"/>
          <w:marTop w:val="0"/>
          <w:marBottom w:val="0"/>
          <w:divBdr>
            <w:top w:val="none" w:sz="0" w:space="0" w:color="auto"/>
            <w:left w:val="none" w:sz="0" w:space="0" w:color="auto"/>
            <w:bottom w:val="none" w:sz="0" w:space="0" w:color="auto"/>
            <w:right w:val="none" w:sz="0" w:space="0" w:color="auto"/>
          </w:divBdr>
        </w:div>
        <w:div w:id="2014524024">
          <w:marLeft w:val="547"/>
          <w:marRight w:val="0"/>
          <w:marTop w:val="0"/>
          <w:marBottom w:val="0"/>
          <w:divBdr>
            <w:top w:val="none" w:sz="0" w:space="0" w:color="auto"/>
            <w:left w:val="none" w:sz="0" w:space="0" w:color="auto"/>
            <w:bottom w:val="none" w:sz="0" w:space="0" w:color="auto"/>
            <w:right w:val="none" w:sz="0" w:space="0" w:color="auto"/>
          </w:divBdr>
        </w:div>
      </w:divsChild>
    </w:div>
    <w:div w:id="182288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m.dmcs.unipd.it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64F15-4F2F-064A-8F0D-82FE182D4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1618</Words>
  <Characters>9223</Characters>
  <Application>Microsoft Office Word</Application>
  <DocSecurity>0</DocSecurity>
  <Lines>76</Lines>
  <Paragraphs>21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Giacomo Rossitto</dc:creator>
  <cp:keywords/>
  <dc:description/>
  <cp:lastModifiedBy>TMS</cp:lastModifiedBy>
  <cp:revision>12</cp:revision>
  <cp:lastPrinted>2019-08-08T12:26:00Z</cp:lastPrinted>
  <dcterms:created xsi:type="dcterms:W3CDTF">2019-08-09T12:48:00Z</dcterms:created>
  <dcterms:modified xsi:type="dcterms:W3CDTF">2019-10-21T12:59:00Z</dcterms:modified>
</cp:coreProperties>
</file>